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DFF9A" w14:textId="6072B097" w:rsidR="00A40FAA" w:rsidRPr="009C4E6D" w:rsidRDefault="00A40FAA" w:rsidP="00A40FAA">
      <w:pPr>
        <w:jc w:val="right"/>
        <w:rPr>
          <w:rFonts w:asciiTheme="majorHAnsi" w:hAnsiTheme="majorHAnsi" w:cstheme="majorHAnsi"/>
          <w:b/>
          <w:bCs/>
        </w:rPr>
      </w:pPr>
      <w:r w:rsidRPr="009C4E6D">
        <w:rPr>
          <w:rFonts w:asciiTheme="majorHAnsi" w:hAnsiTheme="majorHAnsi" w:cstheme="majorHAnsi"/>
          <w:b/>
          <w:bCs/>
        </w:rPr>
        <w:t>202</w:t>
      </w:r>
      <w:r w:rsidR="00DD685A" w:rsidRPr="009C4E6D">
        <w:rPr>
          <w:rFonts w:asciiTheme="majorHAnsi" w:hAnsiTheme="majorHAnsi" w:cstheme="majorHAnsi"/>
          <w:b/>
          <w:bCs/>
        </w:rPr>
        <w:t>6</w:t>
      </w:r>
      <w:r w:rsidRPr="009C4E6D">
        <w:rPr>
          <w:rFonts w:asciiTheme="majorHAnsi" w:hAnsiTheme="majorHAnsi" w:cstheme="majorHAnsi"/>
          <w:b/>
          <w:bCs/>
        </w:rPr>
        <w:t>-</w:t>
      </w:r>
      <w:r w:rsidR="00DD685A" w:rsidRPr="009C4E6D">
        <w:rPr>
          <w:rFonts w:asciiTheme="majorHAnsi" w:hAnsiTheme="majorHAnsi" w:cstheme="majorHAnsi"/>
          <w:b/>
          <w:bCs/>
        </w:rPr>
        <w:t>01</w:t>
      </w:r>
      <w:r w:rsidR="000352AE" w:rsidRPr="009C4E6D">
        <w:rPr>
          <w:rFonts w:asciiTheme="majorHAnsi" w:hAnsiTheme="majorHAnsi" w:cstheme="majorHAnsi"/>
          <w:b/>
          <w:bCs/>
        </w:rPr>
        <w:t>-</w:t>
      </w:r>
      <w:r w:rsidR="00AF2015" w:rsidRPr="009C4E6D">
        <w:rPr>
          <w:rFonts w:asciiTheme="majorHAnsi" w:hAnsiTheme="majorHAnsi" w:cstheme="majorHAnsi"/>
          <w:b/>
          <w:bCs/>
        </w:rPr>
        <w:t>22</w:t>
      </w:r>
      <w:r w:rsidR="000352AE" w:rsidRPr="009C4E6D">
        <w:rPr>
          <w:rFonts w:asciiTheme="majorHAnsi" w:hAnsiTheme="majorHAnsi" w:cstheme="majorHAnsi"/>
          <w:b/>
          <w:bCs/>
        </w:rPr>
        <w:t xml:space="preserve"> </w:t>
      </w:r>
    </w:p>
    <w:p w14:paraId="11B6877A" w14:textId="77777777" w:rsidR="000352AE" w:rsidRPr="009C4E6D" w:rsidRDefault="000352AE" w:rsidP="000352AE">
      <w:pPr>
        <w:jc w:val="center"/>
        <w:rPr>
          <w:rFonts w:asciiTheme="majorHAnsi" w:hAnsiTheme="majorHAnsi" w:cstheme="majorHAnsi"/>
          <w:b/>
          <w:bCs/>
        </w:rPr>
      </w:pPr>
      <w:r w:rsidRPr="009C4E6D">
        <w:rPr>
          <w:rFonts w:asciiTheme="majorHAnsi" w:hAnsiTheme="majorHAnsi" w:cstheme="majorHAnsi"/>
          <w:b/>
          <w:bCs/>
        </w:rPr>
        <w:t xml:space="preserve">Nuotekų valyklos </w:t>
      </w:r>
      <w:proofErr w:type="spellStart"/>
      <w:r w:rsidRPr="009C4E6D">
        <w:rPr>
          <w:rFonts w:asciiTheme="majorHAnsi" w:hAnsiTheme="majorHAnsi" w:cstheme="majorHAnsi"/>
          <w:b/>
          <w:bCs/>
        </w:rPr>
        <w:t>Šiūparių</w:t>
      </w:r>
      <w:proofErr w:type="spellEnd"/>
      <w:r w:rsidRPr="009C4E6D">
        <w:rPr>
          <w:rFonts w:asciiTheme="majorHAnsi" w:hAnsiTheme="majorHAnsi" w:cstheme="majorHAnsi"/>
          <w:b/>
          <w:bCs/>
        </w:rPr>
        <w:t xml:space="preserve"> k. Dovilų sen., Klaipėdos raj. sav. projektavimas ir statyba</w:t>
      </w:r>
    </w:p>
    <w:p w14:paraId="07104B0B" w14:textId="20B066C9" w:rsidR="00A40FAA" w:rsidRPr="009C4E6D" w:rsidRDefault="00A40FAA" w:rsidP="00922D09">
      <w:pPr>
        <w:jc w:val="center"/>
        <w:rPr>
          <w:rFonts w:asciiTheme="majorHAnsi" w:hAnsiTheme="majorHAnsi" w:cstheme="majorHAnsi"/>
          <w:b/>
          <w:bCs/>
        </w:rPr>
      </w:pPr>
      <w:r w:rsidRPr="009C4E6D">
        <w:rPr>
          <w:rFonts w:asciiTheme="majorHAnsi" w:hAnsiTheme="majorHAnsi" w:cstheme="majorHAnsi"/>
          <w:b/>
          <w:bCs/>
        </w:rPr>
        <w:t>Pirkimo Nr.</w:t>
      </w:r>
      <w:r w:rsidR="00065019" w:rsidRPr="009C4E6D">
        <w:rPr>
          <w:rFonts w:ascii="Roboto" w:hAnsi="Roboto"/>
          <w:sz w:val="21"/>
          <w:szCs w:val="21"/>
          <w:shd w:val="clear" w:color="auto" w:fill="FFFFFF"/>
        </w:rPr>
        <w:t xml:space="preserve"> </w:t>
      </w:r>
      <w:r w:rsidR="00065019" w:rsidRPr="009C4E6D">
        <w:rPr>
          <w:rFonts w:asciiTheme="majorHAnsi" w:hAnsiTheme="majorHAnsi" w:cstheme="majorHAnsi"/>
          <w:b/>
          <w:bCs/>
        </w:rPr>
        <w:t>6215036</w:t>
      </w:r>
    </w:p>
    <w:p w14:paraId="0BC63045" w14:textId="202F72C6" w:rsidR="00922D09" w:rsidRPr="009C4E6D" w:rsidRDefault="00922D09" w:rsidP="00922D09">
      <w:pPr>
        <w:jc w:val="center"/>
        <w:rPr>
          <w:rFonts w:asciiTheme="majorHAnsi" w:hAnsiTheme="majorHAnsi" w:cstheme="majorHAnsi"/>
          <w:b/>
          <w:bCs/>
        </w:rPr>
      </w:pPr>
      <w:r w:rsidRPr="009C4E6D">
        <w:rPr>
          <w:rFonts w:asciiTheme="majorHAnsi" w:hAnsiTheme="majorHAnsi" w:cstheme="majorHAnsi"/>
          <w:b/>
          <w:bCs/>
        </w:rPr>
        <w:t>Pirkimo sąlygų paaiškinimas-patikslinimas Nr. 1</w:t>
      </w:r>
    </w:p>
    <w:p w14:paraId="5752CBBA" w14:textId="5C496DE7" w:rsidR="00A40FAA" w:rsidRPr="00DD685A" w:rsidRDefault="00A40FAA" w:rsidP="00A40FAA">
      <w:pPr>
        <w:rPr>
          <w:rFonts w:asciiTheme="majorHAnsi" w:hAnsiTheme="majorHAnsi" w:cstheme="majorHAnsi"/>
        </w:rPr>
      </w:pPr>
      <w:r w:rsidRPr="00DD685A">
        <w:rPr>
          <w:rFonts w:asciiTheme="majorHAnsi" w:hAnsiTheme="majorHAnsi" w:cstheme="majorHAnsi"/>
        </w:rPr>
        <w:t>Perkantysis subjektas atsako į tiekėjų pateiktus klausimus.</w:t>
      </w:r>
    </w:p>
    <w:tbl>
      <w:tblPr>
        <w:tblStyle w:val="TableGrid"/>
        <w:tblW w:w="14591" w:type="dxa"/>
        <w:tblLayout w:type="fixed"/>
        <w:tblLook w:val="04A0" w:firstRow="1" w:lastRow="0" w:firstColumn="1" w:lastColumn="0" w:noHBand="0" w:noVBand="1"/>
      </w:tblPr>
      <w:tblGrid>
        <w:gridCol w:w="554"/>
        <w:gridCol w:w="8088"/>
        <w:gridCol w:w="5949"/>
      </w:tblGrid>
      <w:tr w:rsidR="00922D09" w:rsidRPr="00065019" w14:paraId="09218C98" w14:textId="77777777" w:rsidTr="368D019F">
        <w:tc>
          <w:tcPr>
            <w:tcW w:w="554" w:type="dxa"/>
            <w:hideMark/>
          </w:tcPr>
          <w:p w14:paraId="74553803" w14:textId="14643590" w:rsidR="00922D09" w:rsidRPr="00065019" w:rsidRDefault="00922D09" w:rsidP="00922D09">
            <w:pPr>
              <w:jc w:val="center"/>
              <w:rPr>
                <w:rFonts w:ascii="Calibri Light" w:hAnsi="Calibri Light" w:cs="Calibri Light"/>
                <w:b/>
                <w:bCs/>
                <w:sz w:val="24"/>
                <w:szCs w:val="24"/>
              </w:rPr>
            </w:pPr>
            <w:r w:rsidRPr="00065019">
              <w:rPr>
                <w:rFonts w:ascii="Calibri Light" w:hAnsi="Calibri Light" w:cs="Calibri Light"/>
                <w:b/>
                <w:bCs/>
                <w:sz w:val="24"/>
                <w:szCs w:val="24"/>
              </w:rPr>
              <w:t>Eil. Nr.</w:t>
            </w:r>
          </w:p>
        </w:tc>
        <w:tc>
          <w:tcPr>
            <w:tcW w:w="8088" w:type="dxa"/>
            <w:hideMark/>
          </w:tcPr>
          <w:p w14:paraId="0452BB90" w14:textId="2D5C0C32" w:rsidR="00922D09" w:rsidRPr="00065019" w:rsidRDefault="00922D09" w:rsidP="00922D09">
            <w:pPr>
              <w:jc w:val="center"/>
              <w:rPr>
                <w:rFonts w:ascii="Calibri Light" w:hAnsi="Calibri Light" w:cs="Calibri Light"/>
                <w:b/>
                <w:bCs/>
                <w:sz w:val="24"/>
                <w:szCs w:val="24"/>
              </w:rPr>
            </w:pPr>
            <w:r w:rsidRPr="00065019">
              <w:rPr>
                <w:rFonts w:ascii="Calibri Light" w:hAnsi="Calibri Light" w:cs="Calibri Light"/>
                <w:b/>
                <w:bCs/>
                <w:sz w:val="24"/>
                <w:szCs w:val="24"/>
              </w:rPr>
              <w:t>Tiekėjų klausimai</w:t>
            </w:r>
          </w:p>
        </w:tc>
        <w:tc>
          <w:tcPr>
            <w:tcW w:w="5949" w:type="dxa"/>
            <w:hideMark/>
          </w:tcPr>
          <w:p w14:paraId="74F22926" w14:textId="3885EEC9" w:rsidR="00922D09" w:rsidRPr="00065019" w:rsidRDefault="00A40FAA" w:rsidP="00922D09">
            <w:pPr>
              <w:jc w:val="center"/>
              <w:rPr>
                <w:rFonts w:ascii="Calibri Light" w:hAnsi="Calibri Light" w:cs="Calibri Light"/>
                <w:b/>
                <w:bCs/>
                <w:sz w:val="24"/>
                <w:szCs w:val="24"/>
              </w:rPr>
            </w:pPr>
            <w:r w:rsidRPr="00065019">
              <w:rPr>
                <w:rFonts w:ascii="Calibri Light" w:hAnsi="Calibri Light" w:cs="Calibri Light"/>
                <w:b/>
                <w:bCs/>
                <w:sz w:val="24"/>
                <w:szCs w:val="24"/>
              </w:rPr>
              <w:t xml:space="preserve">Perkančiojo subjekto </w:t>
            </w:r>
            <w:r w:rsidR="00922D09" w:rsidRPr="00065019">
              <w:rPr>
                <w:rFonts w:ascii="Calibri Light" w:hAnsi="Calibri Light" w:cs="Calibri Light"/>
                <w:b/>
                <w:bCs/>
                <w:sz w:val="24"/>
                <w:szCs w:val="24"/>
              </w:rPr>
              <w:t>atsakymai</w:t>
            </w:r>
          </w:p>
        </w:tc>
      </w:tr>
      <w:tr w:rsidR="00922D09" w:rsidRPr="00065019" w14:paraId="522FE5DC" w14:textId="77777777" w:rsidTr="368D019F">
        <w:tc>
          <w:tcPr>
            <w:tcW w:w="554" w:type="dxa"/>
            <w:noWrap/>
            <w:hideMark/>
          </w:tcPr>
          <w:p w14:paraId="21F318A5" w14:textId="731F008F" w:rsidR="00922D09" w:rsidRPr="00065019" w:rsidRDefault="00922D09" w:rsidP="00922D09">
            <w:pPr>
              <w:rPr>
                <w:rFonts w:ascii="Calibri Light" w:hAnsi="Calibri Light" w:cs="Calibri Light"/>
                <w:sz w:val="24"/>
                <w:szCs w:val="24"/>
              </w:rPr>
            </w:pPr>
            <w:r w:rsidRPr="00065019">
              <w:rPr>
                <w:rFonts w:ascii="Calibri Light" w:hAnsi="Calibri Light" w:cs="Calibri Light"/>
                <w:sz w:val="24"/>
                <w:szCs w:val="24"/>
              </w:rPr>
              <w:t>1.</w:t>
            </w:r>
          </w:p>
        </w:tc>
        <w:tc>
          <w:tcPr>
            <w:tcW w:w="8088" w:type="dxa"/>
          </w:tcPr>
          <w:p w14:paraId="06053275" w14:textId="6369C216" w:rsidR="00922D09" w:rsidRPr="00065019" w:rsidRDefault="00D21C30" w:rsidP="00D21C30">
            <w:pPr>
              <w:jc w:val="both"/>
              <w:rPr>
                <w:rFonts w:ascii="Calibri Light" w:hAnsi="Calibri Light" w:cs="Calibri Light"/>
                <w:sz w:val="24"/>
                <w:szCs w:val="24"/>
              </w:rPr>
            </w:pPr>
            <w:r w:rsidRPr="00065019">
              <w:rPr>
                <w:rFonts w:ascii="Calibri Light" w:hAnsi="Calibri Light" w:cs="Calibri Light"/>
                <w:sz w:val="24"/>
                <w:szCs w:val="24"/>
              </w:rPr>
              <w:t xml:space="preserve">Atsižvelgiant į PO reikalavimą, kad oras į </w:t>
            </w:r>
            <w:proofErr w:type="spellStart"/>
            <w:r w:rsidRPr="00065019">
              <w:rPr>
                <w:rFonts w:ascii="Calibri Light" w:hAnsi="Calibri Light" w:cs="Calibri Light"/>
                <w:sz w:val="24"/>
                <w:szCs w:val="24"/>
              </w:rPr>
              <w:t>smėliagaudę</w:t>
            </w:r>
            <w:proofErr w:type="spellEnd"/>
            <w:r w:rsidRPr="00065019">
              <w:rPr>
                <w:rFonts w:ascii="Calibri Light" w:hAnsi="Calibri Light" w:cs="Calibri Light"/>
                <w:sz w:val="24"/>
                <w:szCs w:val="24"/>
              </w:rPr>
              <w:t xml:space="preserve"> ir perteklinio dumblo stabilizatorių turi būti tiekiamas atskiromis rotorinio tipo orapūtėmis, o taip pat turi būti numatyta viena atsarginė orapūtė </w:t>
            </w:r>
            <w:proofErr w:type="spellStart"/>
            <w:r w:rsidRPr="00065019">
              <w:rPr>
                <w:rFonts w:ascii="Calibri Light" w:hAnsi="Calibri Light" w:cs="Calibri Light"/>
                <w:sz w:val="24"/>
                <w:szCs w:val="24"/>
              </w:rPr>
              <w:t>abiems</w:t>
            </w:r>
            <w:proofErr w:type="spellEnd"/>
            <w:r w:rsidRPr="00065019">
              <w:rPr>
                <w:rFonts w:ascii="Calibri Light" w:hAnsi="Calibri Light" w:cs="Calibri Light"/>
                <w:sz w:val="24"/>
                <w:szCs w:val="24"/>
              </w:rPr>
              <w:t xml:space="preserve"> sistemoms, prašome patikslinti rezervinės orapūtės parinkimo principą. Praktikoje </w:t>
            </w:r>
            <w:proofErr w:type="spellStart"/>
            <w:r w:rsidRPr="00065019">
              <w:rPr>
                <w:rFonts w:ascii="Calibri Light" w:hAnsi="Calibri Light" w:cs="Calibri Light"/>
                <w:sz w:val="24"/>
                <w:szCs w:val="24"/>
              </w:rPr>
              <w:t>smėliagaudės</w:t>
            </w:r>
            <w:proofErr w:type="spellEnd"/>
            <w:r w:rsidRPr="00065019">
              <w:rPr>
                <w:rFonts w:ascii="Calibri Light" w:hAnsi="Calibri Light" w:cs="Calibri Light"/>
                <w:sz w:val="24"/>
                <w:szCs w:val="24"/>
              </w:rPr>
              <w:t xml:space="preserve"> ir perteklinio dumblo stabilizatoriaus aeracijai dažniausiai reikalingi skirtingi oro debitai ir darbo režimai, todėl vienos bendros rezervinės orapūtės projektinis našumas tampa neaiškus. Prašome patikslinti, ar rezervinė orapūtė turi būti parenkama pagal didesnį iš abiejų sistemų oro poreikių, ar turi būti numatytos atskiros rezervinės orapūtės kiekvienai sistemai.</w:t>
            </w:r>
          </w:p>
        </w:tc>
        <w:tc>
          <w:tcPr>
            <w:tcW w:w="5949" w:type="dxa"/>
          </w:tcPr>
          <w:p w14:paraId="45BB7361" w14:textId="6252E050" w:rsidR="00274305" w:rsidRPr="00065019" w:rsidRDefault="00274305" w:rsidP="00274305">
            <w:pPr>
              <w:jc w:val="both"/>
              <w:rPr>
                <w:rFonts w:ascii="Calibri Light" w:hAnsi="Calibri Light" w:cs="Calibri Light"/>
                <w:sz w:val="24"/>
                <w:szCs w:val="24"/>
              </w:rPr>
            </w:pPr>
            <w:r w:rsidRPr="00065019">
              <w:rPr>
                <w:rFonts w:ascii="Calibri Light" w:hAnsi="Calibri Light" w:cs="Calibri Light"/>
                <w:sz w:val="24"/>
                <w:szCs w:val="24"/>
              </w:rPr>
              <w:t xml:space="preserve">Rezervinė orapūtė turi būti parenkama  perteklinio dumblo stabilizatoriui, kad sugedus vienai iš orapūčių, būtų užtikrintas tinkamas oro tiekimas. </w:t>
            </w:r>
            <w:r w:rsidR="00B4274E" w:rsidRPr="00065019">
              <w:rPr>
                <w:rFonts w:ascii="Calibri Light" w:hAnsi="Calibri Light" w:cs="Calibri Light"/>
                <w:sz w:val="24"/>
                <w:szCs w:val="24"/>
              </w:rPr>
              <w:t xml:space="preserve">Tiek pagrindinė, tiek rezervinės orapūtės normalaus darbo režimu turėtų rotuoti viena po kitos praėjus nustatytam orapūtės darbo laikui. </w:t>
            </w:r>
            <w:proofErr w:type="spellStart"/>
            <w:r w:rsidR="00B4274E" w:rsidRPr="00065019">
              <w:rPr>
                <w:rFonts w:ascii="Calibri Light" w:hAnsi="Calibri Light" w:cs="Calibri Light"/>
                <w:sz w:val="24"/>
                <w:szCs w:val="24"/>
              </w:rPr>
              <w:t>Smėliagaudės</w:t>
            </w:r>
            <w:proofErr w:type="spellEnd"/>
            <w:r w:rsidR="00B4274E" w:rsidRPr="00065019">
              <w:rPr>
                <w:rFonts w:ascii="Calibri Light" w:hAnsi="Calibri Light" w:cs="Calibri Light"/>
                <w:sz w:val="24"/>
                <w:szCs w:val="24"/>
              </w:rPr>
              <w:t xml:space="preserve"> orapūtei rezervinė orapūtė nereikalinga.</w:t>
            </w:r>
          </w:p>
          <w:p w14:paraId="2F17FDD9" w14:textId="3FB0321A" w:rsidR="00274305" w:rsidRPr="00065019" w:rsidRDefault="00274305" w:rsidP="00274305">
            <w:pPr>
              <w:jc w:val="both"/>
              <w:rPr>
                <w:rFonts w:ascii="Calibri Light" w:hAnsi="Calibri Light" w:cs="Calibri Light"/>
                <w:sz w:val="24"/>
                <w:szCs w:val="24"/>
              </w:rPr>
            </w:pPr>
            <w:r w:rsidRPr="00065019">
              <w:rPr>
                <w:rFonts w:ascii="Calibri Light" w:hAnsi="Calibri Light" w:cs="Calibri Light"/>
                <w:sz w:val="24"/>
                <w:szCs w:val="24"/>
              </w:rPr>
              <w:t>Rangovui leidžiama siūlyti kitus įrangos parinkimo sprendinius su sąlyga, kad siūlomi sprendiniai užtikrina ne prastesnius technologinius ir eksploatacinius rodiklius bei užtikrina reikiamą nuotekų valymo efektyvumą. Už pasirinktų projektinių sprendinių tinkamumą ir jų atitiktį normatyviniams reikalavimams atsako Rangovas.</w:t>
            </w:r>
          </w:p>
          <w:p w14:paraId="5CD7792F" w14:textId="255D3C56" w:rsidR="00B4274E" w:rsidRDefault="00B4274E" w:rsidP="00B4274E">
            <w:pPr>
              <w:jc w:val="both"/>
              <w:rPr>
                <w:rFonts w:ascii="Calibri Light" w:hAnsi="Calibri Light" w:cs="Calibri Light"/>
                <w:sz w:val="24"/>
                <w:szCs w:val="24"/>
              </w:rPr>
            </w:pPr>
            <w:r w:rsidRPr="00065019">
              <w:rPr>
                <w:rFonts w:ascii="Calibri Light" w:hAnsi="Calibri Light" w:cs="Calibri Light"/>
                <w:sz w:val="24"/>
                <w:szCs w:val="24"/>
              </w:rPr>
              <w:t>Projektavimo metu visi siūlomi sprendiniai turi būti technologiškai pagrįsti, užtikrinti reikalaujamą funkcionalumą, atitikti galiojančius normatyvinius reikalavimus ir būti iš anksto suderinti su Užsakovu.</w:t>
            </w:r>
          </w:p>
          <w:p w14:paraId="73D4E14B" w14:textId="25A644E5" w:rsidR="00AF2015" w:rsidRPr="009C4E6D" w:rsidRDefault="4A597CE8" w:rsidP="347ED010">
            <w:pPr>
              <w:jc w:val="both"/>
              <w:rPr>
                <w:rFonts w:ascii="Calibri Light" w:hAnsi="Calibri Light" w:cs="Calibri Light"/>
                <w:sz w:val="24"/>
                <w:szCs w:val="24"/>
              </w:rPr>
            </w:pPr>
            <w:r w:rsidRPr="009C4E6D">
              <w:rPr>
                <w:rFonts w:ascii="Calibri Light" w:hAnsi="Calibri Light" w:cs="Calibri Light"/>
                <w:sz w:val="24"/>
                <w:szCs w:val="24"/>
              </w:rPr>
              <w:t>Pateikiam</w:t>
            </w:r>
            <w:r w:rsidR="42A4A9FD" w:rsidRPr="009C4E6D">
              <w:rPr>
                <w:rFonts w:ascii="Calibri Light" w:hAnsi="Calibri Light" w:cs="Calibri Light"/>
                <w:sz w:val="24"/>
                <w:szCs w:val="24"/>
              </w:rPr>
              <w:t>a</w:t>
            </w:r>
            <w:r w:rsidRPr="009C4E6D">
              <w:rPr>
                <w:rFonts w:ascii="Calibri Light" w:hAnsi="Calibri Light" w:cs="Calibri Light"/>
                <w:sz w:val="24"/>
                <w:szCs w:val="24"/>
              </w:rPr>
              <w:t xml:space="preserve"> aktuali techninės specifikacijos redakcija,</w:t>
            </w:r>
            <w:r w:rsidR="59BC395B" w:rsidRPr="009C4E6D">
              <w:rPr>
                <w:rFonts w:ascii="Calibri Light" w:hAnsi="Calibri Light" w:cs="Calibri Light"/>
                <w:sz w:val="24"/>
                <w:szCs w:val="24"/>
              </w:rPr>
              <w:t xml:space="preserve"> joje</w:t>
            </w:r>
            <w:r w:rsidRPr="009C4E6D">
              <w:rPr>
                <w:rFonts w:ascii="Calibri Light" w:hAnsi="Calibri Light" w:cs="Calibri Light"/>
                <w:sz w:val="24"/>
                <w:szCs w:val="24"/>
              </w:rPr>
              <w:t xml:space="preserve"> pakoreguotas lentelės 4.3 p.</w:t>
            </w:r>
          </w:p>
          <w:p w14:paraId="106D750B" w14:textId="2F2EF181" w:rsidR="005A0CE4" w:rsidRPr="00065019" w:rsidRDefault="005A0CE4" w:rsidP="000352AE">
            <w:pPr>
              <w:rPr>
                <w:rFonts w:ascii="Calibri Light" w:hAnsi="Calibri Light" w:cs="Calibri Light"/>
                <w:sz w:val="24"/>
                <w:szCs w:val="24"/>
              </w:rPr>
            </w:pPr>
          </w:p>
        </w:tc>
      </w:tr>
      <w:tr w:rsidR="00922D09" w:rsidRPr="00065019" w14:paraId="4C0FCCCE" w14:textId="77777777" w:rsidTr="368D019F">
        <w:tc>
          <w:tcPr>
            <w:tcW w:w="554" w:type="dxa"/>
            <w:noWrap/>
            <w:hideMark/>
          </w:tcPr>
          <w:p w14:paraId="08C84A43" w14:textId="07655A26" w:rsidR="00922D09" w:rsidRPr="00065019" w:rsidRDefault="00922D09" w:rsidP="00922D09">
            <w:pPr>
              <w:rPr>
                <w:rFonts w:ascii="Calibri Light" w:hAnsi="Calibri Light" w:cs="Calibri Light"/>
                <w:sz w:val="24"/>
                <w:szCs w:val="24"/>
              </w:rPr>
            </w:pPr>
            <w:r w:rsidRPr="00065019">
              <w:rPr>
                <w:rFonts w:ascii="Calibri Light" w:hAnsi="Calibri Light" w:cs="Calibri Light"/>
                <w:sz w:val="24"/>
                <w:szCs w:val="24"/>
              </w:rPr>
              <w:t>2.</w:t>
            </w:r>
          </w:p>
        </w:tc>
        <w:tc>
          <w:tcPr>
            <w:tcW w:w="8088" w:type="dxa"/>
          </w:tcPr>
          <w:p w14:paraId="06D5A6CA" w14:textId="41737570" w:rsidR="00922D09" w:rsidRPr="00065019" w:rsidRDefault="00D21C30" w:rsidP="000352AE">
            <w:pPr>
              <w:jc w:val="both"/>
              <w:rPr>
                <w:rFonts w:ascii="Calibri Light" w:hAnsi="Calibri Light" w:cs="Calibri Light"/>
                <w:sz w:val="24"/>
                <w:szCs w:val="24"/>
              </w:rPr>
            </w:pPr>
            <w:r w:rsidRPr="00065019">
              <w:rPr>
                <w:rFonts w:ascii="Calibri Light" w:hAnsi="Calibri Light" w:cs="Calibri Light"/>
                <w:sz w:val="24"/>
                <w:szCs w:val="24"/>
              </w:rPr>
              <w:t xml:space="preserve">PO reikalavimuose nurodyta, kad antriniuose </w:t>
            </w:r>
            <w:proofErr w:type="spellStart"/>
            <w:r w:rsidRPr="00065019">
              <w:rPr>
                <w:rFonts w:ascii="Calibri Light" w:hAnsi="Calibri Light" w:cs="Calibri Light"/>
                <w:sz w:val="24"/>
                <w:szCs w:val="24"/>
              </w:rPr>
              <w:t>nusodintuvuose</w:t>
            </w:r>
            <w:proofErr w:type="spellEnd"/>
            <w:r w:rsidRPr="00065019">
              <w:rPr>
                <w:rFonts w:ascii="Calibri Light" w:hAnsi="Calibri Light" w:cs="Calibri Light"/>
                <w:sz w:val="24"/>
                <w:szCs w:val="24"/>
              </w:rPr>
              <w:t xml:space="preserve"> turi būti numatytas išplaukusio dumblo ir/ar </w:t>
            </w:r>
            <w:proofErr w:type="spellStart"/>
            <w:r w:rsidRPr="00065019">
              <w:rPr>
                <w:rFonts w:ascii="Calibri Light" w:hAnsi="Calibri Light" w:cs="Calibri Light"/>
                <w:sz w:val="24"/>
                <w:szCs w:val="24"/>
              </w:rPr>
              <w:t>plūdrenų</w:t>
            </w:r>
            <w:proofErr w:type="spellEnd"/>
            <w:r w:rsidRPr="00065019">
              <w:rPr>
                <w:rFonts w:ascii="Calibri Light" w:hAnsi="Calibri Light" w:cs="Calibri Light"/>
                <w:sz w:val="24"/>
                <w:szCs w:val="24"/>
              </w:rPr>
              <w:t xml:space="preserve"> pašalinimas, tačiau nėra detalizuota, kur šios </w:t>
            </w:r>
            <w:proofErr w:type="spellStart"/>
            <w:r w:rsidRPr="00065019">
              <w:rPr>
                <w:rFonts w:ascii="Calibri Light" w:hAnsi="Calibri Light" w:cs="Calibri Light"/>
                <w:sz w:val="24"/>
                <w:szCs w:val="24"/>
              </w:rPr>
              <w:t>išplūdos</w:t>
            </w:r>
            <w:proofErr w:type="spellEnd"/>
            <w:r w:rsidRPr="00065019">
              <w:rPr>
                <w:rFonts w:ascii="Calibri Light" w:hAnsi="Calibri Light" w:cs="Calibri Light"/>
                <w:sz w:val="24"/>
                <w:szCs w:val="24"/>
              </w:rPr>
              <w:t xml:space="preserve"> turi būti šalinamos. Prašome patikslinti, ar išplaukęs dumblas ir/ar </w:t>
            </w:r>
            <w:proofErr w:type="spellStart"/>
            <w:r w:rsidRPr="00065019">
              <w:rPr>
                <w:rFonts w:ascii="Calibri Light" w:hAnsi="Calibri Light" w:cs="Calibri Light"/>
                <w:sz w:val="24"/>
                <w:szCs w:val="24"/>
              </w:rPr>
              <w:lastRenderedPageBreak/>
              <w:t>plūdrenos</w:t>
            </w:r>
            <w:proofErr w:type="spellEnd"/>
            <w:r w:rsidRPr="00065019">
              <w:rPr>
                <w:rFonts w:ascii="Calibri Light" w:hAnsi="Calibri Light" w:cs="Calibri Light"/>
                <w:sz w:val="24"/>
                <w:szCs w:val="24"/>
              </w:rPr>
              <w:t xml:space="preserve"> turi būti nukreipiami į perteklinio dumblo liniją, biologinio reaktoriaus pradžią, atskirą kaupimo talpą ar kitu Perkančiajai organizacijai priimtinu būdu</w:t>
            </w:r>
          </w:p>
        </w:tc>
        <w:tc>
          <w:tcPr>
            <w:tcW w:w="5949" w:type="dxa"/>
          </w:tcPr>
          <w:p w14:paraId="4D6C3A92" w14:textId="10AB870A" w:rsidR="00184C5B" w:rsidRPr="00065019" w:rsidRDefault="00B4274E" w:rsidP="000C3051">
            <w:pPr>
              <w:jc w:val="both"/>
              <w:rPr>
                <w:rFonts w:ascii="Calibri Light" w:hAnsi="Calibri Light" w:cs="Calibri Light"/>
                <w:sz w:val="24"/>
                <w:szCs w:val="24"/>
              </w:rPr>
            </w:pPr>
            <w:r w:rsidRPr="00065019">
              <w:rPr>
                <w:rFonts w:ascii="Calibri Light" w:hAnsi="Calibri Light" w:cs="Calibri Light"/>
                <w:sz w:val="24"/>
                <w:szCs w:val="24"/>
              </w:rPr>
              <w:lastRenderedPageBreak/>
              <w:t xml:space="preserve">Išplaukęs dumblas ir/ar </w:t>
            </w:r>
            <w:proofErr w:type="spellStart"/>
            <w:r w:rsidRPr="00065019">
              <w:rPr>
                <w:rFonts w:ascii="Calibri Light" w:hAnsi="Calibri Light" w:cs="Calibri Light"/>
                <w:sz w:val="24"/>
                <w:szCs w:val="24"/>
              </w:rPr>
              <w:t>plūdrenos</w:t>
            </w:r>
            <w:proofErr w:type="spellEnd"/>
            <w:r w:rsidRPr="00065019">
              <w:rPr>
                <w:rFonts w:ascii="Calibri Light" w:hAnsi="Calibri Light" w:cs="Calibri Light"/>
                <w:sz w:val="24"/>
                <w:szCs w:val="24"/>
              </w:rPr>
              <w:t xml:space="preserve"> turi būti nukreipiami į perteklinio dumblo stabilizatorių.</w:t>
            </w:r>
          </w:p>
        </w:tc>
      </w:tr>
      <w:tr w:rsidR="00922D09" w:rsidRPr="00065019" w14:paraId="7BF99A65" w14:textId="77777777" w:rsidTr="368D019F">
        <w:tc>
          <w:tcPr>
            <w:tcW w:w="554" w:type="dxa"/>
            <w:noWrap/>
            <w:hideMark/>
          </w:tcPr>
          <w:p w14:paraId="0B171CA6" w14:textId="66C43439" w:rsidR="00922D09" w:rsidRPr="00065019" w:rsidRDefault="00922D09" w:rsidP="00922D09">
            <w:pPr>
              <w:rPr>
                <w:rFonts w:ascii="Calibri Light" w:hAnsi="Calibri Light" w:cs="Calibri Light"/>
                <w:sz w:val="24"/>
                <w:szCs w:val="24"/>
              </w:rPr>
            </w:pPr>
            <w:r w:rsidRPr="00065019">
              <w:rPr>
                <w:rFonts w:ascii="Calibri Light" w:hAnsi="Calibri Light" w:cs="Calibri Light"/>
                <w:sz w:val="24"/>
                <w:szCs w:val="24"/>
              </w:rPr>
              <w:t>3.</w:t>
            </w:r>
          </w:p>
        </w:tc>
        <w:tc>
          <w:tcPr>
            <w:tcW w:w="8088" w:type="dxa"/>
          </w:tcPr>
          <w:p w14:paraId="10B2B3CC" w14:textId="365C10F7" w:rsidR="00922D09" w:rsidRPr="00065019" w:rsidRDefault="00D21C30">
            <w:pPr>
              <w:rPr>
                <w:rFonts w:ascii="Calibri Light" w:hAnsi="Calibri Light" w:cs="Calibri Light"/>
                <w:sz w:val="24"/>
                <w:szCs w:val="24"/>
              </w:rPr>
            </w:pPr>
            <w:r w:rsidRPr="00065019">
              <w:rPr>
                <w:rFonts w:ascii="Calibri Light" w:hAnsi="Calibri Light" w:cs="Calibri Light"/>
                <w:sz w:val="24"/>
                <w:szCs w:val="24"/>
              </w:rPr>
              <w:t xml:space="preserve">Prašome patikslinti, kokio perteklinio dumblo </w:t>
            </w:r>
            <w:proofErr w:type="spellStart"/>
            <w:r w:rsidRPr="00065019">
              <w:rPr>
                <w:rFonts w:ascii="Calibri Light" w:hAnsi="Calibri Light" w:cs="Calibri Light"/>
                <w:sz w:val="24"/>
                <w:szCs w:val="24"/>
              </w:rPr>
              <w:t>tankintuvo</w:t>
            </w:r>
            <w:proofErr w:type="spellEnd"/>
            <w:r w:rsidRPr="00065019">
              <w:rPr>
                <w:rFonts w:ascii="Calibri Light" w:hAnsi="Calibri Light" w:cs="Calibri Light"/>
                <w:sz w:val="24"/>
                <w:szCs w:val="24"/>
              </w:rPr>
              <w:t>–stabilizatoriaus talpos tūrio tikisi Perkančioji organizacija, atsižvelgiant į reikalavimą dėl ne trumpesnės kaip 20 parų stabilizavimo trukmės</w:t>
            </w:r>
          </w:p>
        </w:tc>
        <w:tc>
          <w:tcPr>
            <w:tcW w:w="5949" w:type="dxa"/>
          </w:tcPr>
          <w:p w14:paraId="41C6CC2A" w14:textId="0F34F133" w:rsidR="00B4274E" w:rsidRPr="00065019" w:rsidRDefault="00B4274E" w:rsidP="00B4274E">
            <w:pPr>
              <w:jc w:val="both"/>
              <w:rPr>
                <w:rFonts w:ascii="Calibri Light" w:hAnsi="Calibri Light" w:cs="Calibri Light"/>
                <w:sz w:val="24"/>
                <w:szCs w:val="24"/>
              </w:rPr>
            </w:pPr>
            <w:r w:rsidRPr="00065019">
              <w:rPr>
                <w:rFonts w:ascii="Calibri Light" w:hAnsi="Calibri Light" w:cs="Calibri Light"/>
                <w:sz w:val="24"/>
                <w:szCs w:val="24"/>
              </w:rPr>
              <w:t xml:space="preserve">Rangovas turi </w:t>
            </w:r>
            <w:r w:rsidR="00B94607" w:rsidRPr="00065019">
              <w:rPr>
                <w:rFonts w:ascii="Calibri Light" w:hAnsi="Calibri Light" w:cs="Calibri Light"/>
                <w:sz w:val="24"/>
                <w:szCs w:val="24"/>
              </w:rPr>
              <w:t>suprojektuoti</w:t>
            </w:r>
            <w:r w:rsidRPr="00065019">
              <w:rPr>
                <w:rFonts w:ascii="Calibri Light" w:hAnsi="Calibri Light" w:cs="Calibri Light"/>
                <w:sz w:val="24"/>
                <w:szCs w:val="24"/>
              </w:rPr>
              <w:t xml:space="preserve"> perteklinio dumblo </w:t>
            </w:r>
            <w:proofErr w:type="spellStart"/>
            <w:r w:rsidRPr="00065019">
              <w:rPr>
                <w:rFonts w:ascii="Calibri Light" w:hAnsi="Calibri Light" w:cs="Calibri Light"/>
                <w:sz w:val="24"/>
                <w:szCs w:val="24"/>
              </w:rPr>
              <w:t>tankintuvo</w:t>
            </w:r>
            <w:proofErr w:type="spellEnd"/>
            <w:r w:rsidRPr="00065019">
              <w:rPr>
                <w:rFonts w:ascii="Calibri Light" w:hAnsi="Calibri Light" w:cs="Calibri Light"/>
                <w:sz w:val="24"/>
                <w:szCs w:val="24"/>
              </w:rPr>
              <w:t>–stabilizatoriaus talpos tūrį pagal skaičiuotinus susidariusius perteklinio dumblo kiekius</w:t>
            </w:r>
            <w:r w:rsidR="00B94607" w:rsidRPr="00065019">
              <w:rPr>
                <w:rFonts w:ascii="Calibri Light" w:hAnsi="Calibri Light" w:cs="Calibri Light"/>
                <w:sz w:val="24"/>
                <w:szCs w:val="24"/>
              </w:rPr>
              <w:t>. Dumblo tankinimo talpa projektuojama 20 parų dumblo sandėliavimo trukmei.</w:t>
            </w:r>
          </w:p>
          <w:p w14:paraId="32A84205" w14:textId="500339B8" w:rsidR="00922D09" w:rsidRPr="00065019" w:rsidRDefault="00B4274E" w:rsidP="00124CBA">
            <w:pPr>
              <w:jc w:val="both"/>
              <w:rPr>
                <w:rFonts w:ascii="Calibri Light" w:hAnsi="Calibri Light" w:cs="Calibri Light"/>
                <w:sz w:val="24"/>
                <w:szCs w:val="24"/>
              </w:rPr>
            </w:pPr>
            <w:r w:rsidRPr="00065019">
              <w:rPr>
                <w:rFonts w:ascii="Calibri Light" w:hAnsi="Calibri Light" w:cs="Calibri Light"/>
                <w:sz w:val="24"/>
                <w:szCs w:val="24"/>
              </w:rPr>
              <w:t>Projektavimo metu visi siūlomi sprendiniai turi būti technologiškai pagrįsti, užtikrinti reikalaujamą funkcionalumą, atitikti galiojančius normatyvinius reikalavimus ir būti iš anksto suderinti su Užsakovu.</w:t>
            </w:r>
          </w:p>
        </w:tc>
      </w:tr>
      <w:tr w:rsidR="00922D09" w:rsidRPr="00065019" w14:paraId="63FC8D30" w14:textId="77777777" w:rsidTr="368D019F">
        <w:tc>
          <w:tcPr>
            <w:tcW w:w="554" w:type="dxa"/>
            <w:noWrap/>
            <w:hideMark/>
          </w:tcPr>
          <w:p w14:paraId="25E5BDF1" w14:textId="4C14FE2C" w:rsidR="00922D09" w:rsidRPr="00065019" w:rsidRDefault="00922D09" w:rsidP="00922D09">
            <w:pPr>
              <w:rPr>
                <w:rFonts w:ascii="Calibri Light" w:hAnsi="Calibri Light" w:cs="Calibri Light"/>
                <w:sz w:val="24"/>
                <w:szCs w:val="24"/>
              </w:rPr>
            </w:pPr>
            <w:r w:rsidRPr="00065019">
              <w:rPr>
                <w:rFonts w:ascii="Calibri Light" w:hAnsi="Calibri Light" w:cs="Calibri Light"/>
                <w:sz w:val="24"/>
                <w:szCs w:val="24"/>
              </w:rPr>
              <w:t>4.</w:t>
            </w:r>
          </w:p>
        </w:tc>
        <w:tc>
          <w:tcPr>
            <w:tcW w:w="8088" w:type="dxa"/>
          </w:tcPr>
          <w:p w14:paraId="0502F67B" w14:textId="34F0E585" w:rsidR="00D21C30" w:rsidRPr="00065019" w:rsidRDefault="00D21C30" w:rsidP="00D21C30">
            <w:pPr>
              <w:rPr>
                <w:rFonts w:ascii="Calibri Light" w:hAnsi="Calibri Light" w:cs="Calibri Light"/>
                <w:sz w:val="24"/>
                <w:szCs w:val="24"/>
              </w:rPr>
            </w:pPr>
            <w:r w:rsidRPr="00065019">
              <w:rPr>
                <w:rFonts w:ascii="Calibri Light" w:hAnsi="Calibri Light" w:cs="Calibri Light"/>
                <w:sz w:val="24"/>
                <w:szCs w:val="24"/>
              </w:rPr>
              <w:t xml:space="preserve">Techninės specifikacijos 4.2 punkte nurodyta: ,,Konkurso dalyvis turi pateikti šiuos aeravimo parametrus:  </w:t>
            </w:r>
          </w:p>
          <w:p w14:paraId="5DB684A7" w14:textId="77777777" w:rsidR="00D21C30" w:rsidRPr="00065019" w:rsidRDefault="00D21C30" w:rsidP="00D21C30">
            <w:pPr>
              <w:rPr>
                <w:rFonts w:ascii="Calibri Light" w:hAnsi="Calibri Light" w:cs="Calibri Light"/>
                <w:sz w:val="24"/>
                <w:szCs w:val="24"/>
              </w:rPr>
            </w:pPr>
            <w:r w:rsidRPr="00065019">
              <w:rPr>
                <w:rFonts w:ascii="Calibri Light" w:hAnsi="Calibri Light" w:cs="Calibri Light"/>
                <w:sz w:val="24"/>
                <w:szCs w:val="24"/>
              </w:rPr>
              <w:t xml:space="preserve">- Planuojamą standartinį deguonies poreikį (kg O2/h);  </w:t>
            </w:r>
          </w:p>
          <w:p w14:paraId="3E0BEECF" w14:textId="77777777" w:rsidR="00D21C30" w:rsidRPr="00065019" w:rsidRDefault="00D21C30" w:rsidP="00D21C30">
            <w:pPr>
              <w:rPr>
                <w:rFonts w:ascii="Calibri Light" w:hAnsi="Calibri Light" w:cs="Calibri Light"/>
                <w:sz w:val="24"/>
                <w:szCs w:val="24"/>
              </w:rPr>
            </w:pPr>
            <w:r w:rsidRPr="00065019">
              <w:rPr>
                <w:rFonts w:ascii="Calibri Light" w:hAnsi="Calibri Light" w:cs="Calibri Light"/>
                <w:sz w:val="24"/>
                <w:szCs w:val="24"/>
              </w:rPr>
              <w:t xml:space="preserve">- Energijos sunaudojimas (kWh/h);  </w:t>
            </w:r>
          </w:p>
          <w:p w14:paraId="6AD54381" w14:textId="77777777" w:rsidR="00D21C30" w:rsidRPr="00065019" w:rsidRDefault="00D21C30" w:rsidP="00D21C30">
            <w:pPr>
              <w:rPr>
                <w:rFonts w:ascii="Calibri Light" w:hAnsi="Calibri Light" w:cs="Calibri Light"/>
                <w:sz w:val="24"/>
                <w:szCs w:val="24"/>
              </w:rPr>
            </w:pPr>
            <w:r w:rsidRPr="00065019">
              <w:rPr>
                <w:rFonts w:ascii="Calibri Light" w:hAnsi="Calibri Light" w:cs="Calibri Light"/>
                <w:sz w:val="24"/>
                <w:szCs w:val="24"/>
              </w:rPr>
              <w:t xml:space="preserve">- Specifinį energijos suvartojimą (kg O2/kWh)“. </w:t>
            </w:r>
          </w:p>
          <w:p w14:paraId="79B49021" w14:textId="128B9092" w:rsidR="00922D09" w:rsidRPr="00065019" w:rsidRDefault="00D21C30" w:rsidP="00D21C30">
            <w:pPr>
              <w:rPr>
                <w:rFonts w:ascii="Calibri Light" w:hAnsi="Calibri Light" w:cs="Calibri Light"/>
                <w:sz w:val="24"/>
                <w:szCs w:val="24"/>
              </w:rPr>
            </w:pPr>
            <w:r w:rsidRPr="00065019">
              <w:rPr>
                <w:rFonts w:ascii="Calibri Light" w:hAnsi="Calibri Light" w:cs="Calibri Light"/>
                <w:sz w:val="24"/>
                <w:szCs w:val="24"/>
              </w:rPr>
              <w:t>Prašome patikslinti, ar tikrai reikia su pasiūlymu pateikti šiuos parametrus. Jeigu, taip, prašome nurodyti reikalavimus ar metodiką, kaip juos apskaičiuoti ir pateikti. Atkreipiame dėmesį, kad  specialiųjų  konkurso sąlygų  6.1 punkte nėra nurodyta su tiekėjo pasiūlymu pateikti dokumentus, susijusius su šiais parametrais.</w:t>
            </w:r>
          </w:p>
        </w:tc>
        <w:tc>
          <w:tcPr>
            <w:tcW w:w="5949" w:type="dxa"/>
          </w:tcPr>
          <w:p w14:paraId="18607F20" w14:textId="0D3ECB26" w:rsidR="009B1240" w:rsidRPr="00065019" w:rsidRDefault="009B1240" w:rsidP="00AA5E13">
            <w:pPr>
              <w:jc w:val="both"/>
              <w:rPr>
                <w:rFonts w:ascii="Calibri Light" w:hAnsi="Calibri Light" w:cs="Calibri Light"/>
                <w:sz w:val="24"/>
                <w:szCs w:val="24"/>
              </w:rPr>
            </w:pPr>
            <w:r w:rsidRPr="00065019">
              <w:rPr>
                <w:rFonts w:ascii="Calibri Light" w:hAnsi="Calibri Light" w:cs="Calibri Light"/>
                <w:sz w:val="24"/>
                <w:szCs w:val="24"/>
              </w:rPr>
              <w:t>Nurodytus aeravimo parametrus Rangovas turės pateikti projekte, juos pagrįsdamas technologijos parinkimo skaičiavimais.</w:t>
            </w:r>
          </w:p>
          <w:p w14:paraId="6304CEEC" w14:textId="77777777" w:rsidR="009B1240" w:rsidRPr="00065019" w:rsidRDefault="009B1240" w:rsidP="009B1240">
            <w:pPr>
              <w:rPr>
                <w:rFonts w:ascii="Calibri Light" w:hAnsi="Calibri Light" w:cs="Calibri Light"/>
                <w:sz w:val="24"/>
                <w:szCs w:val="24"/>
              </w:rPr>
            </w:pPr>
          </w:p>
          <w:p w14:paraId="1F0A2A11" w14:textId="3BF746B6" w:rsidR="00922D09" w:rsidRPr="00065019" w:rsidRDefault="00922D09">
            <w:pPr>
              <w:rPr>
                <w:rFonts w:ascii="Calibri Light" w:hAnsi="Calibri Light" w:cs="Calibri Light"/>
                <w:sz w:val="24"/>
                <w:szCs w:val="24"/>
              </w:rPr>
            </w:pPr>
          </w:p>
        </w:tc>
      </w:tr>
      <w:tr w:rsidR="009B1240" w:rsidRPr="00065019" w14:paraId="2AE1A94B" w14:textId="77777777" w:rsidTr="368D019F">
        <w:tc>
          <w:tcPr>
            <w:tcW w:w="554" w:type="dxa"/>
            <w:noWrap/>
          </w:tcPr>
          <w:p w14:paraId="0A4CCAC0" w14:textId="6003020F" w:rsidR="009B1240" w:rsidRPr="00065019" w:rsidRDefault="009B1240" w:rsidP="009B1240">
            <w:pPr>
              <w:rPr>
                <w:rFonts w:ascii="Calibri Light" w:hAnsi="Calibri Light" w:cs="Calibri Light"/>
                <w:sz w:val="24"/>
                <w:szCs w:val="24"/>
              </w:rPr>
            </w:pPr>
            <w:r w:rsidRPr="00065019">
              <w:rPr>
                <w:rFonts w:ascii="Calibri Light" w:hAnsi="Calibri Light" w:cs="Calibri Light"/>
                <w:sz w:val="24"/>
                <w:szCs w:val="24"/>
              </w:rPr>
              <w:t>5.</w:t>
            </w:r>
          </w:p>
        </w:tc>
        <w:tc>
          <w:tcPr>
            <w:tcW w:w="8088" w:type="dxa"/>
          </w:tcPr>
          <w:p w14:paraId="1F85A306" w14:textId="77777777" w:rsidR="009B1240" w:rsidRPr="00065019" w:rsidRDefault="009B1240" w:rsidP="009B1240">
            <w:pPr>
              <w:pStyle w:val="paragraph"/>
              <w:spacing w:before="0" w:beforeAutospacing="0" w:after="0" w:afterAutospacing="0"/>
              <w:jc w:val="both"/>
              <w:textAlignment w:val="baseline"/>
              <w:rPr>
                <w:rFonts w:ascii="Calibri Light" w:eastAsiaTheme="majorEastAsia" w:hAnsi="Calibri Light" w:cs="Calibri Light"/>
                <w:lang w:val="lt-LT"/>
              </w:rPr>
            </w:pPr>
            <w:r w:rsidRPr="00065019">
              <w:rPr>
                <w:rStyle w:val="normaltextrun"/>
                <w:rFonts w:ascii="Calibri Light" w:eastAsiaTheme="majorEastAsia" w:hAnsi="Calibri Light" w:cs="Calibri Light"/>
                <w:lang w:val="lt-LT"/>
              </w:rPr>
              <w:t>Atliekant technologinius skaičiavimus nuotekų valymo įrenginiai parenkami pagal maksimalias projektines apkrovas, kad būtų objektyviai pagrįsta reikalaujamų išvalymo rodiklių užtikrinimo galimybė. Tačiau pirkimo dokumentuose nustatant, kad paros teršalų apkrova gali svyruoti ±50 %, faktiškai reikalaujama užtikrinti biologinio valymo procesą prie 150 % apkrovos, tuo tarpu 1 lentelėje pateikti projektiniai parametrai yra vidutinės (100 %) reikšmės ir nėra tinkami tokiam režimui pagrįsti. Dėl šios priežasties reikalavimas tampa dviprasmis, techniškai nepagrįstas ir nepatikrinamas, nes technologiniai skaičiavimai pagal 1 lentelę neužtikrina ir neįrodo valyklos veikimo prie 150 % apkrovos, o šiam režimui taikomi projektiniai duomenys pirkimo dokumentuose nepateikti. Atsižvelgiant į tai, prašome arba:</w:t>
            </w:r>
            <w:r w:rsidRPr="00065019">
              <w:rPr>
                <w:rStyle w:val="eop"/>
                <w:rFonts w:ascii="Calibri Light" w:eastAsiaTheme="majorEastAsia" w:hAnsi="Calibri Light" w:cs="Calibri Light"/>
              </w:rPr>
              <w:t> </w:t>
            </w:r>
          </w:p>
          <w:p w14:paraId="64CBE363" w14:textId="77777777" w:rsidR="009B1240" w:rsidRPr="00065019" w:rsidRDefault="009B1240" w:rsidP="009B1240">
            <w:pPr>
              <w:pStyle w:val="paragraph"/>
              <w:numPr>
                <w:ilvl w:val="0"/>
                <w:numId w:val="18"/>
              </w:numPr>
              <w:tabs>
                <w:tab w:val="clear" w:pos="720"/>
              </w:tabs>
              <w:spacing w:before="0" w:beforeAutospacing="0" w:after="0" w:afterAutospacing="0"/>
              <w:ind w:left="334" w:hanging="334"/>
              <w:jc w:val="both"/>
              <w:textAlignment w:val="baseline"/>
              <w:rPr>
                <w:rFonts w:ascii="Calibri Light" w:hAnsi="Calibri Light" w:cs="Calibri Light"/>
                <w:lang w:val="lt-LT"/>
              </w:rPr>
            </w:pPr>
            <w:r w:rsidRPr="00065019">
              <w:rPr>
                <w:rStyle w:val="normaltextrun"/>
                <w:rFonts w:ascii="Calibri Light" w:eastAsiaTheme="majorEastAsia" w:hAnsi="Calibri Light" w:cs="Calibri Light"/>
                <w:lang w:val="lt-LT"/>
              </w:rPr>
              <w:lastRenderedPageBreak/>
              <w:t>aiškiai patikslinti pirkimo sąlygas, pateikiant 150 % apkrovos projektines reikšmes, pagal kurias turi būti atliekami technologiniai skaičiavimai,</w:t>
            </w:r>
            <w:r w:rsidRPr="00065019">
              <w:rPr>
                <w:rStyle w:val="scxw46330536"/>
                <w:rFonts w:ascii="Calibri Light" w:eastAsiaTheme="majorEastAsia" w:hAnsi="Calibri Light" w:cs="Calibri Light"/>
                <w:lang w:val="lt-LT"/>
              </w:rPr>
              <w:t> </w:t>
            </w:r>
            <w:r w:rsidRPr="00065019">
              <w:rPr>
                <w:rFonts w:ascii="Calibri Light" w:hAnsi="Calibri Light" w:cs="Calibri Light"/>
                <w:lang w:val="lt-LT"/>
              </w:rPr>
              <w:br/>
            </w:r>
            <w:r w:rsidRPr="00065019">
              <w:rPr>
                <w:rStyle w:val="normaltextrun"/>
                <w:rFonts w:ascii="Calibri Light" w:eastAsiaTheme="majorEastAsia" w:hAnsi="Calibri Light" w:cs="Calibri Light"/>
                <w:lang w:val="lt-LT"/>
              </w:rPr>
              <w:t>arba</w:t>
            </w:r>
            <w:r w:rsidRPr="00065019">
              <w:rPr>
                <w:rStyle w:val="eop"/>
                <w:rFonts w:ascii="Calibri Light" w:eastAsiaTheme="majorEastAsia" w:hAnsi="Calibri Light" w:cs="Calibri Light"/>
                <w:lang w:val="lt-LT"/>
              </w:rPr>
              <w:t> </w:t>
            </w:r>
          </w:p>
          <w:p w14:paraId="7CDF2E5E" w14:textId="77777777" w:rsidR="009B1240" w:rsidRPr="00065019" w:rsidRDefault="009B1240" w:rsidP="009B1240">
            <w:pPr>
              <w:pStyle w:val="paragraph"/>
              <w:numPr>
                <w:ilvl w:val="0"/>
                <w:numId w:val="19"/>
              </w:numPr>
              <w:tabs>
                <w:tab w:val="clear" w:pos="720"/>
                <w:tab w:val="left" w:pos="334"/>
              </w:tabs>
              <w:spacing w:before="0" w:beforeAutospacing="0" w:after="0" w:afterAutospacing="0"/>
              <w:ind w:left="0" w:firstLine="0"/>
              <w:jc w:val="both"/>
              <w:textAlignment w:val="baseline"/>
              <w:rPr>
                <w:rStyle w:val="eop"/>
                <w:rFonts w:ascii="Calibri Light" w:hAnsi="Calibri Light" w:cs="Calibri Light"/>
              </w:rPr>
            </w:pPr>
            <w:r w:rsidRPr="00065019">
              <w:rPr>
                <w:rStyle w:val="normaltextrun"/>
                <w:rFonts w:ascii="Calibri Light" w:eastAsiaTheme="majorEastAsia" w:hAnsi="Calibri Light" w:cs="Calibri Light"/>
                <w:lang w:val="lt-LT"/>
              </w:rPr>
              <w:t>panaikinti reikalavimą užtikrinti išvalymo rodiklius prie 150 % apkrovos, paliekant prievolę pagrįsti sprendinius pagal 1 lentelėje nurodytus projektinius parametrus.</w:t>
            </w:r>
            <w:r w:rsidRPr="00065019">
              <w:rPr>
                <w:rStyle w:val="eop"/>
                <w:rFonts w:ascii="Calibri Light" w:eastAsiaTheme="majorEastAsia" w:hAnsi="Calibri Light" w:cs="Calibri Light"/>
              </w:rPr>
              <w:t> </w:t>
            </w:r>
          </w:p>
          <w:p w14:paraId="3F0ADF6C" w14:textId="21F58667" w:rsidR="009B1240" w:rsidRPr="00065019" w:rsidRDefault="009B1240" w:rsidP="009B1240">
            <w:pPr>
              <w:rPr>
                <w:rFonts w:ascii="Calibri Light" w:hAnsi="Calibri Light" w:cs="Calibri Light"/>
                <w:sz w:val="24"/>
                <w:szCs w:val="24"/>
              </w:rPr>
            </w:pPr>
          </w:p>
        </w:tc>
        <w:tc>
          <w:tcPr>
            <w:tcW w:w="5949" w:type="dxa"/>
          </w:tcPr>
          <w:p w14:paraId="36C5F34C" w14:textId="77777777" w:rsidR="009B1240" w:rsidRPr="00065019" w:rsidRDefault="009B1240" w:rsidP="009B1240">
            <w:pPr>
              <w:jc w:val="both"/>
              <w:rPr>
                <w:rFonts w:ascii="Calibri Light" w:hAnsi="Calibri Light" w:cs="Calibri Light"/>
                <w:sz w:val="24"/>
                <w:szCs w:val="24"/>
              </w:rPr>
            </w:pPr>
            <w:r w:rsidRPr="00065019">
              <w:rPr>
                <w:rFonts w:ascii="Calibri Light" w:hAnsi="Calibri Light" w:cs="Calibri Light"/>
                <w:sz w:val="24"/>
                <w:szCs w:val="24"/>
              </w:rPr>
              <w:lastRenderedPageBreak/>
              <w:t>Techninėje specifikacijoje 1 lentelėje pateikti projektiniai parametrai atitinka 100 % projektinę apkrovą, kuri laikoma projektavimo pagrindu technologiniams skaičiavimams, įrenginių parinkimui ir valymo proceso parametrų nustatymui. Šie duomenys skirti pagrįsti talpų tūrius, technologinių zonų dydžius ir pagrindinių technologinių įrenginių parinkimą.</w:t>
            </w:r>
          </w:p>
          <w:p w14:paraId="631371A4" w14:textId="77777777" w:rsidR="009B1240" w:rsidRPr="00065019" w:rsidRDefault="009B1240" w:rsidP="009B1240">
            <w:pPr>
              <w:jc w:val="both"/>
              <w:rPr>
                <w:rFonts w:ascii="Calibri Light" w:hAnsi="Calibri Light" w:cs="Calibri Light"/>
                <w:sz w:val="24"/>
                <w:szCs w:val="24"/>
              </w:rPr>
            </w:pPr>
            <w:r w:rsidRPr="00065019">
              <w:rPr>
                <w:rFonts w:ascii="Calibri Light" w:hAnsi="Calibri Light" w:cs="Calibri Light"/>
                <w:sz w:val="24"/>
                <w:szCs w:val="24"/>
              </w:rPr>
              <w:t xml:space="preserve">Reikalavimas užtikrinti biologinio valymo proceso veikimą esant iki 150 % apkrovai taikomas kaip eksploatacinio patikimumo ir atsparumo trumpalaikiams apkrovų padidėjimams kriterijus, o ne kaip savarankiška projektinė apkrova, pagal kurią turi būti atliekami visi technologiniai skaičiavimai. Tokios situacijos galimos, pavyzdžiui, laikinai </w:t>
            </w:r>
            <w:r w:rsidRPr="00065019">
              <w:rPr>
                <w:rFonts w:ascii="Calibri Light" w:hAnsi="Calibri Light" w:cs="Calibri Light"/>
                <w:sz w:val="24"/>
                <w:szCs w:val="24"/>
              </w:rPr>
              <w:lastRenderedPageBreak/>
              <w:t>sustabdžius vienos technologinės linijos darbą dėl remonto ar techninės priežiūros, kai per veikiančią liniją laikinai praeina padidintas nuotekų srautas ir teršalų apkrova.</w:t>
            </w:r>
          </w:p>
          <w:p w14:paraId="7BFB81E8" w14:textId="77777777" w:rsidR="009B1240" w:rsidRPr="00065019" w:rsidRDefault="009B1240" w:rsidP="009B1240">
            <w:pPr>
              <w:jc w:val="both"/>
              <w:rPr>
                <w:rFonts w:ascii="Calibri Light" w:hAnsi="Calibri Light" w:cs="Calibri Light"/>
                <w:sz w:val="24"/>
                <w:szCs w:val="24"/>
              </w:rPr>
            </w:pPr>
            <w:r w:rsidRPr="00065019">
              <w:rPr>
                <w:rFonts w:ascii="Calibri Light" w:hAnsi="Calibri Light" w:cs="Calibri Light"/>
                <w:sz w:val="24"/>
                <w:szCs w:val="24"/>
              </w:rPr>
              <w:t>Informuojame, kad aktyviojo dumblo grąžinimo įrangos bendras pajėgumas turi sudaryti ne mažiau kaip 150 % projektinio poreikio (t. y. 100 % darbinis pajėgumas ir ne mažesnis kaip 50 % rezervas), siekiant užtikrinti biologinio proceso patikimumą ir stabilumą. Šis reikalavimas taikomas konkrečiai dumblo grąžinimo įrangai ir nėra laikomas reikalavimu projektuoti visą biologinio valymo procesą 150 % apkrovai.</w:t>
            </w:r>
          </w:p>
          <w:p w14:paraId="7AB39F9B" w14:textId="77777777" w:rsidR="009B1240" w:rsidRPr="00065019" w:rsidRDefault="009B1240" w:rsidP="009B1240">
            <w:pPr>
              <w:jc w:val="both"/>
              <w:rPr>
                <w:rFonts w:ascii="Calibri Light" w:hAnsi="Calibri Light" w:cs="Calibri Light"/>
                <w:sz w:val="24"/>
                <w:szCs w:val="24"/>
              </w:rPr>
            </w:pPr>
            <w:r w:rsidRPr="00065019">
              <w:rPr>
                <w:rFonts w:ascii="Calibri Light" w:hAnsi="Calibri Light" w:cs="Calibri Light"/>
                <w:sz w:val="24"/>
                <w:szCs w:val="24"/>
              </w:rPr>
              <w:t>Projektavimo metu Rangovas privalo įvertinti įrangos rezervus ir nuotekų srauto praeinamumo (pratekėjimo) galimybes per atskirus technologinius elementus ir hidraulines grandis, įskaitant kanalus, vamzdynus, siurblines, paskirstymo įrenginius ir talpas, siekiant užtikrinti, kad padidintas srautas galėtų būti saugiai praleistas be hidraulinių perkrovų, užliejimų ar proceso nestabilumo, tačiau neprojektuojant įrenginių nuolatiniam darbui esant 150 % apkrovai.</w:t>
            </w:r>
          </w:p>
          <w:p w14:paraId="57FF071A" w14:textId="77777777" w:rsidR="009B1240" w:rsidRPr="00065019" w:rsidRDefault="009B1240" w:rsidP="009B1240">
            <w:pPr>
              <w:jc w:val="both"/>
              <w:rPr>
                <w:rFonts w:ascii="Calibri Light" w:hAnsi="Calibri Light" w:cs="Calibri Light"/>
                <w:sz w:val="24"/>
                <w:szCs w:val="24"/>
              </w:rPr>
            </w:pPr>
            <w:r w:rsidRPr="00065019">
              <w:rPr>
                <w:rFonts w:ascii="Calibri Light" w:hAnsi="Calibri Light" w:cs="Calibri Light"/>
                <w:sz w:val="24"/>
                <w:szCs w:val="24"/>
              </w:rPr>
              <w:t>Atsižvelgiant į tai, technologiniai skaičiavimai, atlikti pagal 1 lentelėje nurodytas 100 % projektines reikšmes, laikytini pakankamais ir pagrįstais, o 150 % apkrovos reikalavimas vertintinas kaip hidraulinio ir eksploatacinio patikimumo patikrinimo kriterijus, o ne kaip atskiras projektavimo pagrindas.</w:t>
            </w:r>
            <w:r w:rsidRPr="00065019">
              <w:rPr>
                <w:rFonts w:ascii="Calibri Light" w:hAnsi="Calibri Light" w:cs="Calibri Light"/>
                <w:sz w:val="24"/>
                <w:szCs w:val="24"/>
              </w:rPr>
              <w:br/>
              <w:t>Todėl pirkimo dokumentai šioje dalyje nebus tikslinami.</w:t>
            </w:r>
          </w:p>
          <w:p w14:paraId="1F2A0A81" w14:textId="1D6E0D00" w:rsidR="009B1240" w:rsidRPr="00065019" w:rsidRDefault="009B1240" w:rsidP="009B1240">
            <w:pPr>
              <w:jc w:val="both"/>
              <w:rPr>
                <w:rFonts w:ascii="Calibri Light" w:hAnsi="Calibri Light" w:cs="Calibri Light"/>
                <w:sz w:val="24"/>
                <w:szCs w:val="24"/>
              </w:rPr>
            </w:pPr>
          </w:p>
        </w:tc>
      </w:tr>
      <w:tr w:rsidR="009B1240" w:rsidRPr="00065019" w14:paraId="01A88AA0" w14:textId="77777777" w:rsidTr="368D019F">
        <w:tc>
          <w:tcPr>
            <w:tcW w:w="554" w:type="dxa"/>
            <w:noWrap/>
          </w:tcPr>
          <w:p w14:paraId="2FAD998F" w14:textId="4A64DE69" w:rsidR="009B1240" w:rsidRPr="00065019" w:rsidRDefault="009B1240" w:rsidP="009B1240">
            <w:pPr>
              <w:rPr>
                <w:rFonts w:ascii="Calibri Light" w:hAnsi="Calibri Light" w:cs="Calibri Light"/>
                <w:sz w:val="24"/>
                <w:szCs w:val="24"/>
              </w:rPr>
            </w:pPr>
            <w:r w:rsidRPr="00065019">
              <w:rPr>
                <w:rFonts w:ascii="Calibri Light" w:hAnsi="Calibri Light" w:cs="Calibri Light"/>
                <w:sz w:val="24"/>
                <w:szCs w:val="24"/>
              </w:rPr>
              <w:lastRenderedPageBreak/>
              <w:t>6.</w:t>
            </w:r>
          </w:p>
        </w:tc>
        <w:tc>
          <w:tcPr>
            <w:tcW w:w="8088" w:type="dxa"/>
          </w:tcPr>
          <w:p w14:paraId="31E8E2DC" w14:textId="1D8D0BC0" w:rsidR="009B1240" w:rsidRPr="00065019" w:rsidRDefault="009B1240" w:rsidP="009B1240">
            <w:pPr>
              <w:rPr>
                <w:rFonts w:ascii="Calibri Light" w:hAnsi="Calibri Light" w:cs="Calibri Light"/>
                <w:sz w:val="24"/>
                <w:szCs w:val="24"/>
              </w:rPr>
            </w:pPr>
            <w:r w:rsidRPr="00065019">
              <w:rPr>
                <w:rFonts w:ascii="Calibri Light" w:hAnsi="Calibri Light" w:cs="Calibri Light"/>
                <w:sz w:val="24"/>
                <w:szCs w:val="24"/>
              </w:rPr>
              <w:t xml:space="preserve">Pirkimo dokumentuose nurodyta, kad, siekiant atitikti HN 33:2011 reikalavimus, kiekviena orapūtė turi dirbti garsą slopinančiame korpuse. Pažymime, kad HN 33:2011 taikoma triukšmui gyvenamuosiuose ir visuomeninės paskirties pastatuose bei jų aplinkoje, o nuotekų valyklos technologinis pastatas </w:t>
            </w:r>
            <w:r w:rsidRPr="00065019">
              <w:rPr>
                <w:rFonts w:ascii="Calibri Light" w:hAnsi="Calibri Light" w:cs="Calibri Light"/>
                <w:sz w:val="24"/>
                <w:szCs w:val="24"/>
              </w:rPr>
              <w:lastRenderedPageBreak/>
              <w:t>nepriskiriamas šioms kategorijoms, todėl norma taikoma tik triukšmo sklaidai į aplinką, bet ne pačio technologinio pastato viduje. Atsižvelgiant į tai, prašome paaiškinti ar leidžiami kiti lygiaverčiai techniniai sprendiniai (pastato konstrukcijos, orapūčių parinkimas, patalpų akustinis sprendimas), užtikrinant HN 33:2011 reikalavimų laikymąsi už technologinio pastato ribų.</w:t>
            </w:r>
          </w:p>
        </w:tc>
        <w:tc>
          <w:tcPr>
            <w:tcW w:w="5949" w:type="dxa"/>
          </w:tcPr>
          <w:p w14:paraId="4B644E5F" w14:textId="06D71C7A" w:rsidR="009B1240" w:rsidRPr="00065019" w:rsidRDefault="00B94607" w:rsidP="009B1240">
            <w:pPr>
              <w:jc w:val="both"/>
              <w:rPr>
                <w:rFonts w:ascii="Calibri Light" w:hAnsi="Calibri Light" w:cs="Calibri Light"/>
                <w:sz w:val="24"/>
                <w:szCs w:val="24"/>
              </w:rPr>
            </w:pPr>
            <w:r w:rsidRPr="00065019">
              <w:rPr>
                <w:rFonts w:ascii="Calibri Light" w:hAnsi="Calibri Light" w:cs="Calibri Light"/>
                <w:sz w:val="24"/>
                <w:szCs w:val="24"/>
              </w:rPr>
              <w:lastRenderedPageBreak/>
              <w:t>Nors darbuotojai patalpose nebūna visą darbo dieną, tačiau jie periodiškai jose vykdo įrangos aptarnavimo ir kitus darbus, todėl t</w:t>
            </w:r>
            <w:r w:rsidR="009B1240" w:rsidRPr="00065019">
              <w:rPr>
                <w:rFonts w:ascii="Calibri Light" w:hAnsi="Calibri Light" w:cs="Calibri Light"/>
                <w:sz w:val="24"/>
                <w:szCs w:val="24"/>
              </w:rPr>
              <w:t xml:space="preserve">uri būti laikomasi, techninėje specifikacijoje nustatyto reikalavimo, kad orapūtės skleidžiamas triukšmo </w:t>
            </w:r>
            <w:r w:rsidR="009B1240" w:rsidRPr="00065019">
              <w:rPr>
                <w:rFonts w:ascii="Calibri Light" w:hAnsi="Calibri Light" w:cs="Calibri Light"/>
                <w:sz w:val="24"/>
                <w:szCs w:val="24"/>
              </w:rPr>
              <w:lastRenderedPageBreak/>
              <w:t xml:space="preserve">lygis neviršytų 85 </w:t>
            </w:r>
            <w:proofErr w:type="spellStart"/>
            <w:r w:rsidR="009B1240" w:rsidRPr="00065019">
              <w:rPr>
                <w:rFonts w:ascii="Calibri Light" w:hAnsi="Calibri Light" w:cs="Calibri Light"/>
                <w:sz w:val="24"/>
                <w:szCs w:val="24"/>
              </w:rPr>
              <w:t>dB</w:t>
            </w:r>
            <w:proofErr w:type="spellEnd"/>
            <w:r w:rsidR="009B1240" w:rsidRPr="00065019">
              <w:rPr>
                <w:rFonts w:ascii="Calibri Light" w:hAnsi="Calibri Light" w:cs="Calibri Light"/>
                <w:sz w:val="24"/>
                <w:szCs w:val="24"/>
              </w:rPr>
              <w:t xml:space="preserve">. </w:t>
            </w:r>
            <w:r w:rsidRPr="00065019">
              <w:rPr>
                <w:rFonts w:ascii="Calibri Light" w:hAnsi="Calibri Light" w:cs="Calibri Light"/>
                <w:sz w:val="24"/>
                <w:szCs w:val="24"/>
              </w:rPr>
              <w:t>Š</w:t>
            </w:r>
            <w:r w:rsidR="009B1240" w:rsidRPr="00065019">
              <w:rPr>
                <w:rFonts w:ascii="Calibri Light" w:hAnsi="Calibri Light" w:cs="Calibri Light"/>
                <w:sz w:val="24"/>
                <w:szCs w:val="24"/>
              </w:rPr>
              <w:t xml:space="preserve">is reikalavimas gali būti užtikrinamas ne tik orapūtes eksploatuojant garsą slopinančiame korpuse, bet ir taikant kitus lygiaverčius techninius sprendinius, užtikrinančius nustatyto triukšmo lygio neviršijimą. </w:t>
            </w:r>
            <w:r w:rsidR="00782C0D" w:rsidRPr="00065019">
              <w:rPr>
                <w:rFonts w:ascii="Calibri Light" w:hAnsi="Calibri Light" w:cs="Calibri Light"/>
                <w:sz w:val="24"/>
                <w:szCs w:val="24"/>
              </w:rPr>
              <w:t>Rangovas</w:t>
            </w:r>
            <w:r w:rsidR="009B1240" w:rsidRPr="00065019">
              <w:rPr>
                <w:rFonts w:ascii="Calibri Light" w:hAnsi="Calibri Light" w:cs="Calibri Light"/>
                <w:sz w:val="24"/>
                <w:szCs w:val="24"/>
              </w:rPr>
              <w:t xml:space="preserve"> atsako už parinktų sprendinių atitiktį galiojantiems teisės aktams ir techninės specifikacijos reikalavimams.</w:t>
            </w:r>
          </w:p>
          <w:p w14:paraId="24448F83" w14:textId="0F03B59D" w:rsidR="00782C0D" w:rsidRPr="00065019" w:rsidRDefault="00782C0D" w:rsidP="00782C0D">
            <w:pPr>
              <w:jc w:val="both"/>
              <w:rPr>
                <w:rFonts w:ascii="Calibri Light" w:hAnsi="Calibri Light" w:cs="Calibri Light"/>
                <w:sz w:val="24"/>
                <w:szCs w:val="24"/>
              </w:rPr>
            </w:pPr>
            <w:r w:rsidRPr="00065019">
              <w:rPr>
                <w:rFonts w:ascii="Calibri Light" w:hAnsi="Calibri Light" w:cs="Calibri Light"/>
                <w:sz w:val="24"/>
                <w:szCs w:val="24"/>
              </w:rPr>
              <w:t>Rangovui leidžiama siūlyti kitus įrangos parinkimo sprendinius su sąlyga, kad siūlomi sprendiniai užtikrina ne prastesnius technologinius ir eksploatacinius rodiklius bei užtikrina reikiamą nuotekų valymo efektyvumą. Už pasirinktų projektinių sprendinių tinkamumą ir jų atitiktį normatyviniams reikalavimams atsako Rangovas.</w:t>
            </w:r>
          </w:p>
          <w:p w14:paraId="4E53D894" w14:textId="68FCA76F" w:rsidR="009B1240" w:rsidRPr="00065019" w:rsidRDefault="00782C0D" w:rsidP="00782C0D">
            <w:pPr>
              <w:jc w:val="both"/>
              <w:rPr>
                <w:rFonts w:ascii="Calibri Light" w:hAnsi="Calibri Light" w:cs="Calibri Light"/>
                <w:sz w:val="24"/>
                <w:szCs w:val="24"/>
              </w:rPr>
            </w:pPr>
            <w:r w:rsidRPr="00065019">
              <w:rPr>
                <w:rFonts w:ascii="Calibri Light" w:hAnsi="Calibri Light" w:cs="Calibri Light"/>
                <w:sz w:val="24"/>
                <w:szCs w:val="24"/>
              </w:rPr>
              <w:t>Projektavimo metu visi siūlomi sprendiniai turi būti technologiškai pagrįsti, užtikrinti reikalaujamą funkcionalumą, atitikti galiojančius normatyvinius reikalavimus ir būti iš anksto suderinti su Užsakovu.</w:t>
            </w:r>
          </w:p>
        </w:tc>
      </w:tr>
      <w:tr w:rsidR="009B1240" w:rsidRPr="00065019" w14:paraId="2CC47D46" w14:textId="77777777" w:rsidTr="368D019F">
        <w:tc>
          <w:tcPr>
            <w:tcW w:w="554" w:type="dxa"/>
            <w:noWrap/>
          </w:tcPr>
          <w:p w14:paraId="5F2F50B2" w14:textId="36C7F8D7" w:rsidR="009B1240" w:rsidRPr="00065019" w:rsidRDefault="009B1240" w:rsidP="009B1240">
            <w:pPr>
              <w:rPr>
                <w:rFonts w:ascii="Calibri Light" w:hAnsi="Calibri Light" w:cs="Calibri Light"/>
                <w:sz w:val="24"/>
                <w:szCs w:val="24"/>
              </w:rPr>
            </w:pPr>
            <w:r w:rsidRPr="00065019">
              <w:rPr>
                <w:rFonts w:ascii="Calibri Light" w:hAnsi="Calibri Light" w:cs="Calibri Light"/>
                <w:sz w:val="24"/>
                <w:szCs w:val="24"/>
              </w:rPr>
              <w:lastRenderedPageBreak/>
              <w:t>7.</w:t>
            </w:r>
          </w:p>
        </w:tc>
        <w:tc>
          <w:tcPr>
            <w:tcW w:w="8088" w:type="dxa"/>
          </w:tcPr>
          <w:p w14:paraId="5A41CC5A" w14:textId="77777777" w:rsidR="009B1240" w:rsidRPr="00065019" w:rsidRDefault="009B1240" w:rsidP="009B1240">
            <w:pPr>
              <w:rPr>
                <w:rFonts w:ascii="Calibri Light" w:hAnsi="Calibri Light" w:cs="Calibri Light"/>
                <w:sz w:val="24"/>
                <w:szCs w:val="24"/>
              </w:rPr>
            </w:pPr>
            <w:r w:rsidRPr="00065019">
              <w:rPr>
                <w:rFonts w:ascii="Calibri Light" w:hAnsi="Calibri Light" w:cs="Calibri Light"/>
                <w:sz w:val="24"/>
                <w:szCs w:val="24"/>
              </w:rPr>
              <w:t xml:space="preserve">PO reikalavimuose numatyta, kad apytakinio veikliojo dumblo grąžinimas turi būti vykdomas </w:t>
            </w:r>
            <w:proofErr w:type="spellStart"/>
            <w:r w:rsidRPr="00065019">
              <w:rPr>
                <w:rFonts w:ascii="Calibri Light" w:hAnsi="Calibri Light" w:cs="Calibri Light"/>
                <w:sz w:val="24"/>
                <w:szCs w:val="24"/>
              </w:rPr>
              <w:t>recirkuliaciniais</w:t>
            </w:r>
            <w:proofErr w:type="spellEnd"/>
            <w:r w:rsidRPr="00065019">
              <w:rPr>
                <w:rFonts w:ascii="Calibri Light" w:hAnsi="Calibri Light" w:cs="Calibri Light"/>
                <w:sz w:val="24"/>
                <w:szCs w:val="24"/>
              </w:rPr>
              <w:t xml:space="preserve"> siurbliais, o grąžinamojo dumblo debito kontrolei – įrengti elektromagnetinius </w:t>
            </w:r>
            <w:proofErr w:type="spellStart"/>
            <w:r w:rsidRPr="00065019">
              <w:rPr>
                <w:rFonts w:ascii="Calibri Light" w:hAnsi="Calibri Light" w:cs="Calibri Light"/>
                <w:sz w:val="24"/>
                <w:szCs w:val="24"/>
              </w:rPr>
              <w:t>debitomačius</w:t>
            </w:r>
            <w:proofErr w:type="spellEnd"/>
            <w:r w:rsidRPr="00065019">
              <w:rPr>
                <w:rFonts w:ascii="Calibri Light" w:hAnsi="Calibri Light" w:cs="Calibri Light"/>
                <w:sz w:val="24"/>
                <w:szCs w:val="24"/>
              </w:rPr>
              <w:t>.</w:t>
            </w:r>
          </w:p>
          <w:p w14:paraId="29498857" w14:textId="77777777" w:rsidR="009B1240" w:rsidRPr="00065019" w:rsidRDefault="009B1240" w:rsidP="009B1240">
            <w:pPr>
              <w:rPr>
                <w:rFonts w:ascii="Calibri Light" w:hAnsi="Calibri Light" w:cs="Calibri Light"/>
                <w:sz w:val="24"/>
                <w:szCs w:val="24"/>
              </w:rPr>
            </w:pPr>
            <w:r w:rsidRPr="00065019">
              <w:rPr>
                <w:rFonts w:ascii="Calibri Light" w:hAnsi="Calibri Light" w:cs="Calibri Light"/>
                <w:sz w:val="24"/>
                <w:szCs w:val="24"/>
              </w:rPr>
              <w:t>Atkreipiame dėmesį, kad rangovas pagal sutartį yra atsakingas už reikalaujamų nuotekų išvalymo rodiklių pasiekimą ir turės tai pademonstruoti bei įrodyti užsakovui paleidimo–derinimo laikotarpiu.</w:t>
            </w:r>
          </w:p>
          <w:p w14:paraId="3537A005" w14:textId="05003DD0" w:rsidR="009B1240" w:rsidRPr="00065019" w:rsidRDefault="009B1240" w:rsidP="009B1240">
            <w:pPr>
              <w:rPr>
                <w:rFonts w:ascii="Calibri Light" w:hAnsi="Calibri Light" w:cs="Calibri Light"/>
                <w:sz w:val="24"/>
                <w:szCs w:val="24"/>
              </w:rPr>
            </w:pPr>
            <w:r w:rsidRPr="00065019">
              <w:rPr>
                <w:rFonts w:ascii="Calibri Light" w:hAnsi="Calibri Light" w:cs="Calibri Light"/>
                <w:sz w:val="24"/>
                <w:szCs w:val="24"/>
              </w:rPr>
              <w:t xml:space="preserve">Atsižvelgiant į tai, taip pat į siekį mažinti nuotekų valyklos eksploatacijos kaštus (ypač elektros energijos sąnaudas), prašome patikslinti, ar Perkančioji organizacija leistų siūlyti apytakinio veikliojo dumblo </w:t>
            </w:r>
            <w:proofErr w:type="spellStart"/>
            <w:r w:rsidRPr="00065019">
              <w:rPr>
                <w:rFonts w:ascii="Calibri Light" w:hAnsi="Calibri Light" w:cs="Calibri Light"/>
                <w:sz w:val="24"/>
                <w:szCs w:val="24"/>
              </w:rPr>
              <w:t>recirkuliacijos</w:t>
            </w:r>
            <w:proofErr w:type="spellEnd"/>
            <w:r w:rsidRPr="00065019">
              <w:rPr>
                <w:rFonts w:ascii="Calibri Light" w:hAnsi="Calibri Light" w:cs="Calibri Light"/>
                <w:sz w:val="24"/>
                <w:szCs w:val="24"/>
              </w:rPr>
              <w:t xml:space="preserve"> sprendinius be </w:t>
            </w:r>
            <w:proofErr w:type="spellStart"/>
            <w:r w:rsidRPr="00065019">
              <w:rPr>
                <w:rFonts w:ascii="Calibri Light" w:hAnsi="Calibri Light" w:cs="Calibri Light"/>
                <w:sz w:val="24"/>
                <w:szCs w:val="24"/>
              </w:rPr>
              <w:t>recirkuliacinių</w:t>
            </w:r>
            <w:proofErr w:type="spellEnd"/>
            <w:r w:rsidRPr="00065019">
              <w:rPr>
                <w:rFonts w:ascii="Calibri Light" w:hAnsi="Calibri Light" w:cs="Calibri Light"/>
                <w:sz w:val="24"/>
                <w:szCs w:val="24"/>
              </w:rPr>
              <w:t xml:space="preserve"> siurblių ir elektromagnetinių </w:t>
            </w:r>
            <w:proofErr w:type="spellStart"/>
            <w:r w:rsidRPr="00065019">
              <w:rPr>
                <w:rFonts w:ascii="Calibri Light" w:hAnsi="Calibri Light" w:cs="Calibri Light"/>
                <w:sz w:val="24"/>
                <w:szCs w:val="24"/>
              </w:rPr>
              <w:t>debitomačių</w:t>
            </w:r>
            <w:proofErr w:type="spellEnd"/>
            <w:r w:rsidRPr="00065019">
              <w:rPr>
                <w:rFonts w:ascii="Calibri Light" w:hAnsi="Calibri Light" w:cs="Calibri Light"/>
                <w:sz w:val="24"/>
                <w:szCs w:val="24"/>
              </w:rPr>
              <w:t xml:space="preserve"> (pvz., naudojant </w:t>
            </w:r>
            <w:proofErr w:type="spellStart"/>
            <w:r w:rsidRPr="00065019">
              <w:rPr>
                <w:rFonts w:ascii="Calibri Light" w:hAnsi="Calibri Light" w:cs="Calibri Light"/>
                <w:sz w:val="24"/>
                <w:szCs w:val="24"/>
              </w:rPr>
              <w:t>erliftus</w:t>
            </w:r>
            <w:proofErr w:type="spellEnd"/>
            <w:r w:rsidRPr="00065019">
              <w:rPr>
                <w:rFonts w:ascii="Calibri Light" w:hAnsi="Calibri Light" w:cs="Calibri Light"/>
                <w:sz w:val="24"/>
                <w:szCs w:val="24"/>
              </w:rPr>
              <w:t>), jei užtikrinamas stabilus biologinis procesas ir pasiekiami visi reikalaujami nuotekų išvalymo rodikliai.</w:t>
            </w:r>
          </w:p>
        </w:tc>
        <w:tc>
          <w:tcPr>
            <w:tcW w:w="5949" w:type="dxa"/>
          </w:tcPr>
          <w:p w14:paraId="05C945AC" w14:textId="0547FF26" w:rsidR="001448FE" w:rsidRPr="00065019" w:rsidRDefault="30E2C62C" w:rsidP="00AA5E13">
            <w:pPr>
              <w:jc w:val="both"/>
              <w:rPr>
                <w:rFonts w:ascii="Calibri Light" w:hAnsi="Calibri Light" w:cs="Calibri Light"/>
                <w:sz w:val="24"/>
                <w:szCs w:val="24"/>
              </w:rPr>
            </w:pPr>
            <w:r w:rsidRPr="308936F8">
              <w:rPr>
                <w:rFonts w:ascii="Calibri Light" w:hAnsi="Calibri Light" w:cs="Calibri Light"/>
                <w:sz w:val="24"/>
                <w:szCs w:val="24"/>
              </w:rPr>
              <w:t>Rangovas turi r</w:t>
            </w:r>
            <w:r w:rsidR="20551BF4" w:rsidRPr="308936F8">
              <w:rPr>
                <w:rFonts w:ascii="Calibri Light" w:hAnsi="Calibri Light" w:cs="Calibri Light"/>
                <w:sz w:val="24"/>
                <w:szCs w:val="24"/>
              </w:rPr>
              <w:t>emtis technine specifikacija, kurioje nurodyta: apytakinio dumblo pagrindinei recirkuliacijai turi būti naudojami siurbliai, o grąžinamojo dumblo debito kontrolei – įrengti e</w:t>
            </w:r>
            <w:r w:rsidR="6D17585E" w:rsidRPr="308936F8">
              <w:rPr>
                <w:rFonts w:ascii="Calibri Light" w:hAnsi="Calibri Light" w:cs="Calibri Light"/>
                <w:sz w:val="24"/>
                <w:szCs w:val="24"/>
              </w:rPr>
              <w:t>le</w:t>
            </w:r>
            <w:r w:rsidR="20551BF4" w:rsidRPr="308936F8">
              <w:rPr>
                <w:rFonts w:ascii="Calibri Light" w:hAnsi="Calibri Light" w:cs="Calibri Light"/>
                <w:sz w:val="24"/>
                <w:szCs w:val="24"/>
              </w:rPr>
              <w:t>ktromagnetinius debitomačius.</w:t>
            </w:r>
          </w:p>
          <w:p w14:paraId="3202B41D" w14:textId="5B0118EA" w:rsidR="009B1240" w:rsidRPr="00065019" w:rsidRDefault="001448FE" w:rsidP="009B1240">
            <w:pPr>
              <w:jc w:val="both"/>
              <w:rPr>
                <w:rFonts w:ascii="Calibri Light" w:hAnsi="Calibri Light" w:cs="Calibri Light"/>
                <w:sz w:val="24"/>
                <w:szCs w:val="24"/>
              </w:rPr>
            </w:pPr>
            <w:r w:rsidRPr="00065019">
              <w:rPr>
                <w:rFonts w:ascii="Calibri Light" w:hAnsi="Calibri Light" w:cs="Calibri Light"/>
                <w:sz w:val="24"/>
                <w:szCs w:val="24"/>
              </w:rPr>
              <w:t xml:space="preserve">Apytakinio dumblo rezervinei </w:t>
            </w:r>
            <w:proofErr w:type="spellStart"/>
            <w:r w:rsidRPr="00065019">
              <w:rPr>
                <w:rFonts w:ascii="Calibri Light" w:hAnsi="Calibri Light" w:cs="Calibri Light"/>
                <w:sz w:val="24"/>
                <w:szCs w:val="24"/>
              </w:rPr>
              <w:t>recirkuliacijai</w:t>
            </w:r>
            <w:proofErr w:type="spellEnd"/>
            <w:r w:rsidRPr="00065019">
              <w:rPr>
                <w:rFonts w:ascii="Calibri Light" w:hAnsi="Calibri Light" w:cs="Calibri Light"/>
                <w:sz w:val="24"/>
                <w:szCs w:val="24"/>
              </w:rPr>
              <w:t xml:space="preserve"> gali būti naudojami siurbliai ir/ar </w:t>
            </w:r>
            <w:proofErr w:type="spellStart"/>
            <w:r w:rsidRPr="00065019">
              <w:rPr>
                <w:rFonts w:ascii="Calibri Light" w:hAnsi="Calibri Light" w:cs="Calibri Light"/>
                <w:sz w:val="24"/>
                <w:szCs w:val="24"/>
              </w:rPr>
              <w:t>erliftai</w:t>
            </w:r>
            <w:proofErr w:type="spellEnd"/>
            <w:r w:rsidRPr="00065019">
              <w:rPr>
                <w:rFonts w:ascii="Calibri Light" w:hAnsi="Calibri Light" w:cs="Calibri Light"/>
                <w:sz w:val="24"/>
                <w:szCs w:val="24"/>
              </w:rPr>
              <w:t>.</w:t>
            </w:r>
          </w:p>
        </w:tc>
      </w:tr>
      <w:tr w:rsidR="00587B1D" w:rsidRPr="00065019" w14:paraId="06F4DA0C" w14:textId="77777777" w:rsidTr="368D019F">
        <w:trPr>
          <w:trHeight w:val="1020"/>
        </w:trPr>
        <w:tc>
          <w:tcPr>
            <w:tcW w:w="554" w:type="dxa"/>
            <w:noWrap/>
          </w:tcPr>
          <w:p w14:paraId="14D9DE76" w14:textId="5583D95D" w:rsidR="00587B1D" w:rsidRPr="00065019" w:rsidRDefault="00587B1D" w:rsidP="00587B1D">
            <w:pPr>
              <w:rPr>
                <w:rFonts w:ascii="Calibri Light" w:hAnsi="Calibri Light" w:cs="Calibri Light"/>
                <w:sz w:val="24"/>
                <w:szCs w:val="24"/>
              </w:rPr>
            </w:pPr>
            <w:r w:rsidRPr="00065019">
              <w:rPr>
                <w:rFonts w:ascii="Calibri Light" w:hAnsi="Calibri Light" w:cs="Calibri Light"/>
                <w:sz w:val="24"/>
                <w:szCs w:val="24"/>
              </w:rPr>
              <w:t>8.</w:t>
            </w:r>
          </w:p>
        </w:tc>
        <w:tc>
          <w:tcPr>
            <w:tcW w:w="8088" w:type="dxa"/>
          </w:tcPr>
          <w:p w14:paraId="05381E3A" w14:textId="389D4AF0" w:rsidR="00587B1D" w:rsidRPr="00065019" w:rsidRDefault="00587B1D" w:rsidP="00587B1D">
            <w:pPr>
              <w:jc w:val="both"/>
              <w:rPr>
                <w:rFonts w:ascii="Calibri Light" w:hAnsi="Calibri Light" w:cs="Calibri Light"/>
                <w:sz w:val="24"/>
                <w:szCs w:val="24"/>
              </w:rPr>
            </w:pPr>
            <w:r w:rsidRPr="00065019">
              <w:rPr>
                <w:rFonts w:ascii="Calibri Light" w:hAnsi="Calibri Light" w:cs="Calibri Light"/>
                <w:sz w:val="24"/>
                <w:szCs w:val="24"/>
              </w:rPr>
              <w:t xml:space="preserve">Prašome patikslinti, ar Užsakovui yra žinoma, ar esamas elektros įvado kabelis ir ESO tinklai leidžia didinti leistiną naudoti galią virš 5 kW be kabelio keitimo ir ESO </w:t>
            </w:r>
            <w:r w:rsidRPr="00065019">
              <w:rPr>
                <w:rFonts w:ascii="Calibri Light" w:hAnsi="Calibri Light" w:cs="Calibri Light"/>
                <w:sz w:val="24"/>
                <w:szCs w:val="24"/>
              </w:rPr>
              <w:lastRenderedPageBreak/>
              <w:t>tinklų rekonstrukcijos? be šios informacijos, neįmanoma tiksliai paskaičiuoti pasiūlymo kainos.</w:t>
            </w:r>
          </w:p>
        </w:tc>
        <w:tc>
          <w:tcPr>
            <w:tcW w:w="5949" w:type="dxa"/>
          </w:tcPr>
          <w:p w14:paraId="54EC43E0" w14:textId="23E753BC" w:rsidR="00587B1D" w:rsidRPr="00065019" w:rsidRDefault="00CA0A5A" w:rsidP="00CA0A5A">
            <w:pPr>
              <w:jc w:val="both"/>
              <w:rPr>
                <w:rFonts w:ascii="Calibri Light" w:eastAsia="Times New Roman" w:hAnsi="Calibri Light" w:cs="Calibri Light"/>
                <w:sz w:val="24"/>
                <w:szCs w:val="24"/>
                <w:lang w:eastAsia="lt-LT"/>
              </w:rPr>
            </w:pPr>
            <w:r w:rsidRPr="00CA0A5A">
              <w:rPr>
                <w:rFonts w:ascii="Calibri Light" w:eastAsia="Times New Roman" w:hAnsi="Calibri Light" w:cs="Calibri Light"/>
                <w:sz w:val="24"/>
                <w:szCs w:val="24"/>
                <w:lang w:eastAsia="lt-LT"/>
              </w:rPr>
              <w:lastRenderedPageBreak/>
              <w:t>Užsakovas neturi informacijos apie elektros įvado kabelius tarp ESO įvadinės elektros spintos ir vidaus įrenginių tinkamum</w:t>
            </w:r>
            <w:r w:rsidR="00842D8D">
              <w:rPr>
                <w:rFonts w:ascii="Calibri Light" w:eastAsia="Times New Roman" w:hAnsi="Calibri Light" w:cs="Calibri Light"/>
                <w:sz w:val="24"/>
                <w:szCs w:val="24"/>
                <w:lang w:eastAsia="lt-LT"/>
              </w:rPr>
              <w:t>o</w:t>
            </w:r>
            <w:r w:rsidRPr="00CA0A5A">
              <w:rPr>
                <w:rFonts w:ascii="Calibri Light" w:eastAsia="Times New Roman" w:hAnsi="Calibri Light" w:cs="Calibri Light"/>
                <w:sz w:val="24"/>
                <w:szCs w:val="24"/>
                <w:lang w:eastAsia="lt-LT"/>
              </w:rPr>
              <w:t xml:space="preserve"> padidinus galią. Šią informaciją Užsakovas turės </w:t>
            </w:r>
            <w:r w:rsidRPr="00CA0A5A">
              <w:rPr>
                <w:rFonts w:ascii="Calibri Light" w:eastAsia="Times New Roman" w:hAnsi="Calibri Light" w:cs="Calibri Light"/>
                <w:sz w:val="24"/>
                <w:szCs w:val="24"/>
                <w:lang w:eastAsia="lt-LT"/>
              </w:rPr>
              <w:lastRenderedPageBreak/>
              <w:t>tik tada kai bus</w:t>
            </w:r>
            <w:r>
              <w:rPr>
                <w:rFonts w:ascii="Calibri Light" w:eastAsia="Times New Roman" w:hAnsi="Calibri Light" w:cs="Calibri Light"/>
                <w:sz w:val="24"/>
                <w:szCs w:val="24"/>
                <w:lang w:eastAsia="lt-LT"/>
              </w:rPr>
              <w:t xml:space="preserve"> parengti</w:t>
            </w:r>
            <w:r w:rsidRPr="00CA0A5A">
              <w:rPr>
                <w:rFonts w:ascii="Calibri Light" w:eastAsia="Times New Roman" w:hAnsi="Calibri Light" w:cs="Calibri Light"/>
                <w:sz w:val="24"/>
                <w:szCs w:val="24"/>
                <w:lang w:eastAsia="lt-LT"/>
              </w:rPr>
              <w:t xml:space="preserve"> projektiniai sprendi</w:t>
            </w:r>
            <w:r w:rsidR="00842D8D">
              <w:rPr>
                <w:rFonts w:ascii="Calibri Light" w:eastAsia="Times New Roman" w:hAnsi="Calibri Light" w:cs="Calibri Light"/>
                <w:sz w:val="24"/>
                <w:szCs w:val="24"/>
                <w:lang w:eastAsia="lt-LT"/>
              </w:rPr>
              <w:t>niai</w:t>
            </w:r>
            <w:r w:rsidRPr="00CA0A5A">
              <w:rPr>
                <w:rFonts w:ascii="Calibri Light" w:eastAsia="Times New Roman" w:hAnsi="Calibri Light" w:cs="Calibri Light"/>
                <w:sz w:val="24"/>
                <w:szCs w:val="24"/>
                <w:lang w:eastAsia="lt-LT"/>
              </w:rPr>
              <w:t xml:space="preserve"> ir bus išimtos ESO techninės sąlygos, paremtos vidaus elektros dalies projektu, kurį rengs Rangovas. </w:t>
            </w:r>
            <w:r>
              <w:rPr>
                <w:rFonts w:ascii="Calibri Light" w:eastAsia="Times New Roman" w:hAnsi="Calibri Light" w:cs="Calibri Light"/>
                <w:sz w:val="24"/>
                <w:szCs w:val="24"/>
                <w:lang w:eastAsia="lt-LT"/>
              </w:rPr>
              <w:t xml:space="preserve">Rangovas turi įsivertinti, </w:t>
            </w:r>
            <w:r w:rsidRPr="00CA0A5A">
              <w:rPr>
                <w:rFonts w:ascii="Calibri Light" w:eastAsia="Times New Roman" w:hAnsi="Calibri Light" w:cs="Calibri Light"/>
                <w:sz w:val="24"/>
                <w:szCs w:val="24"/>
                <w:lang w:eastAsia="lt-LT"/>
              </w:rPr>
              <w:t>kad elektros kabelį tarp ESO elektros apskaitos spintos ir vidaus įrenginių reikės keisti</w:t>
            </w:r>
            <w:r w:rsidR="00842D8D">
              <w:rPr>
                <w:rFonts w:ascii="Calibri Light" w:eastAsia="Times New Roman" w:hAnsi="Calibri Light" w:cs="Calibri Light"/>
                <w:sz w:val="24"/>
                <w:szCs w:val="24"/>
                <w:lang w:eastAsia="lt-LT"/>
              </w:rPr>
              <w:t xml:space="preserve"> ir, kad gali reikėti paruošti</w:t>
            </w:r>
            <w:r w:rsidRPr="00CA0A5A">
              <w:rPr>
                <w:rFonts w:ascii="Calibri Light" w:eastAsia="Times New Roman" w:hAnsi="Calibri Light" w:cs="Calibri Light"/>
                <w:sz w:val="24"/>
                <w:szCs w:val="24"/>
                <w:lang w:eastAsia="lt-LT"/>
              </w:rPr>
              <w:t xml:space="preserve"> ESO dalies rekonstrukcijos projektą.</w:t>
            </w:r>
            <w:r w:rsidR="00842D8D">
              <w:rPr>
                <w:rFonts w:ascii="Calibri Light" w:eastAsia="Times New Roman" w:hAnsi="Calibri Light" w:cs="Calibri Light"/>
                <w:sz w:val="24"/>
                <w:szCs w:val="24"/>
                <w:lang w:eastAsia="lt-LT"/>
              </w:rPr>
              <w:t xml:space="preserve"> </w:t>
            </w:r>
            <w:r w:rsidR="00842D8D" w:rsidRPr="00842D8D">
              <w:rPr>
                <w:rFonts w:ascii="Calibri Light" w:eastAsia="Times New Roman" w:hAnsi="Calibri Light" w:cs="Calibri Light"/>
                <w:sz w:val="24"/>
                <w:szCs w:val="24"/>
                <w:lang w:eastAsia="lt-LT"/>
              </w:rPr>
              <w:t>Galios didinimo sąnaudas apmoka Užsakovas. </w:t>
            </w:r>
          </w:p>
        </w:tc>
      </w:tr>
      <w:tr w:rsidR="00065019" w:rsidRPr="00065019" w14:paraId="18EA3D3D" w14:textId="77777777" w:rsidTr="368D019F">
        <w:tc>
          <w:tcPr>
            <w:tcW w:w="554" w:type="dxa"/>
            <w:noWrap/>
          </w:tcPr>
          <w:p w14:paraId="730E1E4C" w14:textId="780E0D0C" w:rsidR="00065019" w:rsidRPr="00065019" w:rsidRDefault="00065019" w:rsidP="00587B1D">
            <w:pPr>
              <w:rPr>
                <w:rFonts w:ascii="Calibri Light" w:hAnsi="Calibri Light" w:cs="Calibri Light"/>
                <w:sz w:val="24"/>
                <w:szCs w:val="24"/>
              </w:rPr>
            </w:pPr>
            <w:r w:rsidRPr="00065019">
              <w:rPr>
                <w:rFonts w:ascii="Calibri Light" w:hAnsi="Calibri Light" w:cs="Calibri Light"/>
                <w:sz w:val="24"/>
                <w:szCs w:val="24"/>
              </w:rPr>
              <w:lastRenderedPageBreak/>
              <w:t>9.</w:t>
            </w:r>
          </w:p>
        </w:tc>
        <w:tc>
          <w:tcPr>
            <w:tcW w:w="8088" w:type="dxa"/>
          </w:tcPr>
          <w:p w14:paraId="7FAD458A" w14:textId="508D0CA8" w:rsidR="00065019" w:rsidRPr="00065019" w:rsidRDefault="00065019" w:rsidP="00587B1D">
            <w:pPr>
              <w:jc w:val="both"/>
              <w:rPr>
                <w:rFonts w:ascii="Calibri Light" w:hAnsi="Calibri Light" w:cs="Calibri Light"/>
                <w:sz w:val="24"/>
                <w:szCs w:val="24"/>
              </w:rPr>
            </w:pPr>
            <w:r w:rsidRPr="00065019">
              <w:rPr>
                <w:rFonts w:ascii="Calibri Light" w:hAnsi="Calibri Light" w:cs="Calibri Light"/>
                <w:sz w:val="24"/>
                <w:szCs w:val="24"/>
              </w:rPr>
              <w:t>Kvalifikacinių reikalavimų 1.1 p. nurodyta, kad „Tiekėjas per paskutinius 5 metus iki pasiūlymo pateikimo termino pabaigos pagal vieną ar daugiau sutarčių (bet nedaugiau kaip 3 sutartis) yra atlikęs neypatingos statinio kategorijos nuotekų valymo įrenginių ir/ar vandens gerinimo įrenginių statybos ir/ar rekonstravimo ir/ar kapitalinio remonto darbų už 200 000 Eur be PVM.“, atsižvelgiant į tai, kad kvalifikaciniai reikalavimai turi būti aiškūs ir nedviprasmiški, prašome iki pasiūlymų pateikimo termino patikslinti, ar pirkimo sąlygose nustatytas reikalavimas dėl „neypatingos statinio kategorijos“ apima ir ypatingos kategorijos statinius?</w:t>
            </w:r>
          </w:p>
        </w:tc>
        <w:tc>
          <w:tcPr>
            <w:tcW w:w="5949" w:type="dxa"/>
          </w:tcPr>
          <w:p w14:paraId="3551A9C2" w14:textId="3E9DA5E5" w:rsidR="00065019" w:rsidRPr="00065019" w:rsidRDefault="725BC84A" w:rsidP="308936F8">
            <w:pPr>
              <w:jc w:val="both"/>
              <w:rPr>
                <w:rFonts w:ascii="Calibri Light" w:hAnsi="Calibri Light" w:cs="Calibri Light"/>
                <w:sz w:val="24"/>
                <w:szCs w:val="24"/>
                <w:lang w:eastAsia="lt-LT"/>
              </w:rPr>
            </w:pPr>
            <w:r w:rsidRPr="308936F8">
              <w:rPr>
                <w:rFonts w:ascii="Calibri Light" w:hAnsi="Calibri Light" w:cs="Calibri Light"/>
                <w:sz w:val="24"/>
                <w:szCs w:val="24"/>
              </w:rPr>
              <w:t>Ypatingos statinio kategorijos nuotekų valymo įrenginių ir/ar vandens gerinimo įrenginių statybos ir/ar rekonstravimo ir/ar kapitalinio remonto darbai bus laikomi atitinkančiais kvalifikacijoje nustatytus reikalavimus.</w:t>
            </w:r>
          </w:p>
        </w:tc>
      </w:tr>
      <w:tr w:rsidR="00065019" w:rsidRPr="00065019" w14:paraId="47F8A82D" w14:textId="77777777" w:rsidTr="368D019F">
        <w:tc>
          <w:tcPr>
            <w:tcW w:w="554" w:type="dxa"/>
            <w:noWrap/>
          </w:tcPr>
          <w:p w14:paraId="3899B1CF" w14:textId="03FF0C1C" w:rsidR="00065019" w:rsidRPr="00065019" w:rsidRDefault="00065019" w:rsidP="00065019">
            <w:pPr>
              <w:rPr>
                <w:rFonts w:ascii="Calibri Light" w:hAnsi="Calibri Light" w:cs="Calibri Light"/>
                <w:sz w:val="24"/>
                <w:szCs w:val="24"/>
              </w:rPr>
            </w:pPr>
            <w:r w:rsidRPr="00065019">
              <w:rPr>
                <w:rFonts w:ascii="Calibri Light" w:hAnsi="Calibri Light" w:cs="Calibri Light"/>
                <w:sz w:val="24"/>
                <w:szCs w:val="24"/>
              </w:rPr>
              <w:t>10.</w:t>
            </w:r>
          </w:p>
        </w:tc>
        <w:tc>
          <w:tcPr>
            <w:tcW w:w="8088" w:type="dxa"/>
          </w:tcPr>
          <w:p w14:paraId="7B4717F4" w14:textId="506FB10E" w:rsidR="00065019" w:rsidRPr="00065019" w:rsidRDefault="00065019" w:rsidP="00065019">
            <w:pPr>
              <w:jc w:val="both"/>
              <w:rPr>
                <w:rFonts w:ascii="Calibri Light" w:hAnsi="Calibri Light" w:cs="Calibri Light"/>
                <w:sz w:val="24"/>
                <w:szCs w:val="24"/>
              </w:rPr>
            </w:pPr>
            <w:r w:rsidRPr="00065019">
              <w:rPr>
                <w:rFonts w:ascii="Calibri Light" w:hAnsi="Calibri Light" w:cs="Calibri Light"/>
                <w:sz w:val="24"/>
                <w:szCs w:val="24"/>
              </w:rPr>
              <w:t>Gal galite informuoti, kokia lėšų suma numatyta šiam pirkimui?</w:t>
            </w:r>
          </w:p>
        </w:tc>
        <w:tc>
          <w:tcPr>
            <w:tcW w:w="5949" w:type="dxa"/>
          </w:tcPr>
          <w:p w14:paraId="67E843F8" w14:textId="77777777" w:rsidR="00065019" w:rsidRPr="00065019" w:rsidRDefault="00065019" w:rsidP="00065019">
            <w:pPr>
              <w:rPr>
                <w:rFonts w:ascii="Calibri Light" w:hAnsi="Calibri Light" w:cs="Calibri Light"/>
                <w:sz w:val="24"/>
                <w:szCs w:val="24"/>
              </w:rPr>
            </w:pPr>
            <w:r w:rsidRPr="00065019">
              <w:rPr>
                <w:rFonts w:ascii="Calibri Light" w:hAnsi="Calibri Light" w:cs="Calibri Light"/>
                <w:sz w:val="24"/>
                <w:szCs w:val="24"/>
              </w:rPr>
              <w:t>Pirkimo biudžetas perkančiojo subjekto sprendimu neviešinamas.</w:t>
            </w:r>
          </w:p>
          <w:p w14:paraId="716EEFF6" w14:textId="77777777" w:rsidR="00065019" w:rsidRPr="00065019" w:rsidRDefault="00065019" w:rsidP="00065019">
            <w:pPr>
              <w:jc w:val="both"/>
              <w:rPr>
                <w:rFonts w:ascii="Calibri Light" w:eastAsia="Times New Roman" w:hAnsi="Calibri Light" w:cs="Calibri Light"/>
                <w:sz w:val="24"/>
                <w:szCs w:val="24"/>
                <w:lang w:eastAsia="lt-LT"/>
              </w:rPr>
            </w:pPr>
          </w:p>
        </w:tc>
      </w:tr>
    </w:tbl>
    <w:p w14:paraId="125621B0" w14:textId="77777777" w:rsidR="007E09DF" w:rsidRPr="00337F1A" w:rsidRDefault="007E09DF">
      <w:pPr>
        <w:rPr>
          <w:rFonts w:asciiTheme="majorHAnsi" w:hAnsiTheme="majorHAnsi" w:cstheme="majorHAnsi"/>
        </w:rPr>
      </w:pPr>
    </w:p>
    <w:sectPr w:rsidR="007E09DF" w:rsidRPr="00337F1A" w:rsidSect="00E8472F">
      <w:pgSz w:w="16838" w:h="11906" w:orient="landscape"/>
      <w:pgMar w:top="1701" w:right="1103"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Roboto">
    <w:panose1 w:val="02000000000000000000"/>
    <w:charset w:val="BA"/>
    <w:family w:val="auto"/>
    <w:pitch w:val="variable"/>
    <w:sig w:usb0="E00002E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7811"/>
    <w:multiLevelType w:val="hybridMultilevel"/>
    <w:tmpl w:val="D9007E3E"/>
    <w:lvl w:ilvl="0" w:tplc="0427000F">
      <w:start w:val="1"/>
      <w:numFmt w:val="decimal"/>
      <w:lvlText w:val="%1."/>
      <w:lvlJc w:val="left"/>
      <w:pPr>
        <w:ind w:left="1505" w:hanging="360"/>
      </w:pPr>
    </w:lvl>
    <w:lvl w:ilvl="1" w:tplc="04270019" w:tentative="1">
      <w:start w:val="1"/>
      <w:numFmt w:val="lowerLetter"/>
      <w:lvlText w:val="%2."/>
      <w:lvlJc w:val="left"/>
      <w:pPr>
        <w:ind w:left="2225" w:hanging="360"/>
      </w:pPr>
    </w:lvl>
    <w:lvl w:ilvl="2" w:tplc="0427001B" w:tentative="1">
      <w:start w:val="1"/>
      <w:numFmt w:val="lowerRoman"/>
      <w:lvlText w:val="%3."/>
      <w:lvlJc w:val="right"/>
      <w:pPr>
        <w:ind w:left="2945" w:hanging="180"/>
      </w:pPr>
    </w:lvl>
    <w:lvl w:ilvl="3" w:tplc="0427000F" w:tentative="1">
      <w:start w:val="1"/>
      <w:numFmt w:val="decimal"/>
      <w:lvlText w:val="%4."/>
      <w:lvlJc w:val="left"/>
      <w:pPr>
        <w:ind w:left="3665" w:hanging="360"/>
      </w:pPr>
    </w:lvl>
    <w:lvl w:ilvl="4" w:tplc="04270019" w:tentative="1">
      <w:start w:val="1"/>
      <w:numFmt w:val="lowerLetter"/>
      <w:lvlText w:val="%5."/>
      <w:lvlJc w:val="left"/>
      <w:pPr>
        <w:ind w:left="4385" w:hanging="360"/>
      </w:pPr>
    </w:lvl>
    <w:lvl w:ilvl="5" w:tplc="0427001B" w:tentative="1">
      <w:start w:val="1"/>
      <w:numFmt w:val="lowerRoman"/>
      <w:lvlText w:val="%6."/>
      <w:lvlJc w:val="right"/>
      <w:pPr>
        <w:ind w:left="5105" w:hanging="180"/>
      </w:pPr>
    </w:lvl>
    <w:lvl w:ilvl="6" w:tplc="0427000F" w:tentative="1">
      <w:start w:val="1"/>
      <w:numFmt w:val="decimal"/>
      <w:lvlText w:val="%7."/>
      <w:lvlJc w:val="left"/>
      <w:pPr>
        <w:ind w:left="5825" w:hanging="360"/>
      </w:pPr>
    </w:lvl>
    <w:lvl w:ilvl="7" w:tplc="04270019" w:tentative="1">
      <w:start w:val="1"/>
      <w:numFmt w:val="lowerLetter"/>
      <w:lvlText w:val="%8."/>
      <w:lvlJc w:val="left"/>
      <w:pPr>
        <w:ind w:left="6545" w:hanging="360"/>
      </w:pPr>
    </w:lvl>
    <w:lvl w:ilvl="8" w:tplc="0427001B" w:tentative="1">
      <w:start w:val="1"/>
      <w:numFmt w:val="lowerRoman"/>
      <w:lvlText w:val="%9."/>
      <w:lvlJc w:val="right"/>
      <w:pPr>
        <w:ind w:left="7265" w:hanging="180"/>
      </w:pPr>
    </w:lvl>
  </w:abstractNum>
  <w:abstractNum w:abstractNumId="1" w15:restartNumberingAfterBreak="0">
    <w:nsid w:val="04AC6846"/>
    <w:multiLevelType w:val="hybridMultilevel"/>
    <w:tmpl w:val="1250F19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D483E0C"/>
    <w:multiLevelType w:val="multilevel"/>
    <w:tmpl w:val="015695B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3" w15:restartNumberingAfterBreak="0">
    <w:nsid w:val="157C5F3A"/>
    <w:multiLevelType w:val="hybridMultilevel"/>
    <w:tmpl w:val="6E80BFC6"/>
    <w:lvl w:ilvl="0" w:tplc="EEE44C6A">
      <w:start w:val="1"/>
      <w:numFmt w:val="decimal"/>
      <w:lvlText w:val="%1"/>
      <w:lvlJc w:val="left"/>
      <w:pPr>
        <w:ind w:left="644" w:hanging="360"/>
      </w:pPr>
      <w:rPr>
        <w:rFonts w:hint="default"/>
      </w:rPr>
    </w:lvl>
    <w:lvl w:ilvl="1" w:tplc="04270019">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4" w15:restartNumberingAfterBreak="0">
    <w:nsid w:val="20324588"/>
    <w:multiLevelType w:val="multilevel"/>
    <w:tmpl w:val="615A1D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6E37DA5"/>
    <w:multiLevelType w:val="hybridMultilevel"/>
    <w:tmpl w:val="CF324F5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2DE03080"/>
    <w:multiLevelType w:val="multilevel"/>
    <w:tmpl w:val="9184EE6C"/>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64705E"/>
    <w:multiLevelType w:val="multilevel"/>
    <w:tmpl w:val="545E1B10"/>
    <w:lvl w:ilvl="0">
      <w:start w:val="1"/>
      <w:numFmt w:val="decimal"/>
      <w:lvlText w:val="%1."/>
      <w:lvlJc w:val="left"/>
      <w:pPr>
        <w:ind w:left="720" w:hanging="360"/>
      </w:pPr>
      <w:rPr>
        <w:rFonts w:hint="default"/>
      </w:rPr>
    </w:lvl>
    <w:lvl w:ilvl="1">
      <w:start w:val="1"/>
      <w:numFmt w:val="none"/>
      <w:isLgl/>
      <w:lvlText w:val="2.3."/>
      <w:lvlJc w:val="left"/>
      <w:pPr>
        <w:ind w:left="360" w:hanging="360"/>
      </w:pPr>
      <w:rPr>
        <w:rFonts w:hint="default"/>
      </w:rPr>
    </w:lvl>
    <w:lvl w:ilvl="2">
      <w:start w:val="1"/>
      <w:numFmt w:val="decimal"/>
      <w:isLgl/>
      <w:lvlText w:val="%1.2%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8334C26"/>
    <w:multiLevelType w:val="hybridMultilevel"/>
    <w:tmpl w:val="047C7A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C632E55"/>
    <w:multiLevelType w:val="hybridMultilevel"/>
    <w:tmpl w:val="7F64843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55183F0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5F32F2"/>
    <w:multiLevelType w:val="multilevel"/>
    <w:tmpl w:val="4066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C87ABD"/>
    <w:multiLevelType w:val="multilevel"/>
    <w:tmpl w:val="CEC8752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D0262FB"/>
    <w:multiLevelType w:val="hybridMultilevel"/>
    <w:tmpl w:val="72827D70"/>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0877658"/>
    <w:multiLevelType w:val="hybridMultilevel"/>
    <w:tmpl w:val="42DA05E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6441E10"/>
    <w:multiLevelType w:val="multilevel"/>
    <w:tmpl w:val="148E0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5F33A2A"/>
    <w:multiLevelType w:val="hybridMultilevel"/>
    <w:tmpl w:val="42DA05E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9CC6859"/>
    <w:multiLevelType w:val="hybridMultilevel"/>
    <w:tmpl w:val="E8C8D8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86304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5322112">
    <w:abstractNumId w:val="16"/>
  </w:num>
  <w:num w:numId="3" w16cid:durableId="1304769296">
    <w:abstractNumId w:val="14"/>
  </w:num>
  <w:num w:numId="4" w16cid:durableId="2114158007">
    <w:abstractNumId w:val="8"/>
  </w:num>
  <w:num w:numId="5" w16cid:durableId="297104419">
    <w:abstractNumId w:val="5"/>
  </w:num>
  <w:num w:numId="6" w16cid:durableId="914432040">
    <w:abstractNumId w:val="9"/>
  </w:num>
  <w:num w:numId="7" w16cid:durableId="1680622442">
    <w:abstractNumId w:val="1"/>
  </w:num>
  <w:num w:numId="8" w16cid:durableId="1493720587">
    <w:abstractNumId w:val="3"/>
  </w:num>
  <w:num w:numId="9" w16cid:durableId="1938102000">
    <w:abstractNumId w:val="2"/>
  </w:num>
  <w:num w:numId="10" w16cid:durableId="287131521">
    <w:abstractNumId w:val="10"/>
  </w:num>
  <w:num w:numId="11" w16cid:durableId="2084797051">
    <w:abstractNumId w:val="13"/>
  </w:num>
  <w:num w:numId="12" w16cid:durableId="1975941307">
    <w:abstractNumId w:val="0"/>
  </w:num>
  <w:num w:numId="13" w16cid:durableId="443813174">
    <w:abstractNumId w:val="11"/>
  </w:num>
  <w:num w:numId="14" w16cid:durableId="386690565">
    <w:abstractNumId w:val="7"/>
  </w:num>
  <w:num w:numId="15" w16cid:durableId="929629076">
    <w:abstractNumId w:val="6"/>
  </w:num>
  <w:num w:numId="16" w16cid:durableId="1106584777">
    <w:abstractNumId w:val="17"/>
  </w:num>
  <w:num w:numId="17" w16cid:durableId="1465730254">
    <w:abstractNumId w:val="15"/>
  </w:num>
  <w:num w:numId="18" w16cid:durableId="805665398">
    <w:abstractNumId w:val="4"/>
  </w:num>
  <w:num w:numId="19" w16cid:durableId="20377351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D09"/>
    <w:rsid w:val="000020B8"/>
    <w:rsid w:val="000239C4"/>
    <w:rsid w:val="00023E03"/>
    <w:rsid w:val="000352AE"/>
    <w:rsid w:val="000353CA"/>
    <w:rsid w:val="00065019"/>
    <w:rsid w:val="00070721"/>
    <w:rsid w:val="00072A9C"/>
    <w:rsid w:val="000C3051"/>
    <w:rsid w:val="000F0239"/>
    <w:rsid w:val="000F2F1A"/>
    <w:rsid w:val="000F754B"/>
    <w:rsid w:val="0011533D"/>
    <w:rsid w:val="00124CBA"/>
    <w:rsid w:val="001448FE"/>
    <w:rsid w:val="0018163A"/>
    <w:rsid w:val="00184C5B"/>
    <w:rsid w:val="0018727E"/>
    <w:rsid w:val="0019400D"/>
    <w:rsid w:val="001B066E"/>
    <w:rsid w:val="001D206B"/>
    <w:rsid w:val="001E3546"/>
    <w:rsid w:val="00202D90"/>
    <w:rsid w:val="002131AA"/>
    <w:rsid w:val="00214A01"/>
    <w:rsid w:val="0023044B"/>
    <w:rsid w:val="0023045E"/>
    <w:rsid w:val="00244DC1"/>
    <w:rsid w:val="00260674"/>
    <w:rsid w:val="00267420"/>
    <w:rsid w:val="00274003"/>
    <w:rsid w:val="00274305"/>
    <w:rsid w:val="00293AD6"/>
    <w:rsid w:val="002A536D"/>
    <w:rsid w:val="002B53EE"/>
    <w:rsid w:val="002D3324"/>
    <w:rsid w:val="002E557D"/>
    <w:rsid w:val="0030625E"/>
    <w:rsid w:val="00326CB5"/>
    <w:rsid w:val="00337F1A"/>
    <w:rsid w:val="003553CC"/>
    <w:rsid w:val="003850D9"/>
    <w:rsid w:val="003B4997"/>
    <w:rsid w:val="003B5869"/>
    <w:rsid w:val="003F0DFF"/>
    <w:rsid w:val="00423A11"/>
    <w:rsid w:val="004356E3"/>
    <w:rsid w:val="00437E60"/>
    <w:rsid w:val="00454A24"/>
    <w:rsid w:val="004B707F"/>
    <w:rsid w:val="004C3F15"/>
    <w:rsid w:val="004E7809"/>
    <w:rsid w:val="00503F24"/>
    <w:rsid w:val="00575730"/>
    <w:rsid w:val="00584F98"/>
    <w:rsid w:val="00587B1D"/>
    <w:rsid w:val="005A0CE4"/>
    <w:rsid w:val="005B630E"/>
    <w:rsid w:val="005B6CFD"/>
    <w:rsid w:val="005C4894"/>
    <w:rsid w:val="005C69A4"/>
    <w:rsid w:val="00607884"/>
    <w:rsid w:val="00630CAD"/>
    <w:rsid w:val="00632156"/>
    <w:rsid w:val="00636118"/>
    <w:rsid w:val="006679C6"/>
    <w:rsid w:val="00684D21"/>
    <w:rsid w:val="00686D9F"/>
    <w:rsid w:val="00693B24"/>
    <w:rsid w:val="006B4C72"/>
    <w:rsid w:val="006C4389"/>
    <w:rsid w:val="006C6360"/>
    <w:rsid w:val="006C6B86"/>
    <w:rsid w:val="006D1927"/>
    <w:rsid w:val="006D1F5F"/>
    <w:rsid w:val="00701510"/>
    <w:rsid w:val="00714B68"/>
    <w:rsid w:val="00723BAD"/>
    <w:rsid w:val="00735A73"/>
    <w:rsid w:val="00745AD1"/>
    <w:rsid w:val="00765E49"/>
    <w:rsid w:val="00772635"/>
    <w:rsid w:val="00782C0D"/>
    <w:rsid w:val="007A420C"/>
    <w:rsid w:val="007B7540"/>
    <w:rsid w:val="007C33B0"/>
    <w:rsid w:val="007D069D"/>
    <w:rsid w:val="007D074A"/>
    <w:rsid w:val="007E09DF"/>
    <w:rsid w:val="0080109B"/>
    <w:rsid w:val="0083718E"/>
    <w:rsid w:val="008413AB"/>
    <w:rsid w:val="00842D8D"/>
    <w:rsid w:val="0084585D"/>
    <w:rsid w:val="008547CB"/>
    <w:rsid w:val="00861C65"/>
    <w:rsid w:val="008846C3"/>
    <w:rsid w:val="00886CE8"/>
    <w:rsid w:val="008976D5"/>
    <w:rsid w:val="008A5C71"/>
    <w:rsid w:val="008E1C35"/>
    <w:rsid w:val="008E68AA"/>
    <w:rsid w:val="00914221"/>
    <w:rsid w:val="009169EE"/>
    <w:rsid w:val="00922D09"/>
    <w:rsid w:val="009413A0"/>
    <w:rsid w:val="0098245B"/>
    <w:rsid w:val="00982D87"/>
    <w:rsid w:val="009A7DFB"/>
    <w:rsid w:val="009B1240"/>
    <w:rsid w:val="009C4E6D"/>
    <w:rsid w:val="009D0C63"/>
    <w:rsid w:val="009D2F07"/>
    <w:rsid w:val="009D6165"/>
    <w:rsid w:val="009E53ED"/>
    <w:rsid w:val="009E68D5"/>
    <w:rsid w:val="00A04CB7"/>
    <w:rsid w:val="00A40FAA"/>
    <w:rsid w:val="00A7427A"/>
    <w:rsid w:val="00A74ACC"/>
    <w:rsid w:val="00A77C39"/>
    <w:rsid w:val="00A90906"/>
    <w:rsid w:val="00A91913"/>
    <w:rsid w:val="00AA5E13"/>
    <w:rsid w:val="00AB65E6"/>
    <w:rsid w:val="00AB6C96"/>
    <w:rsid w:val="00AD225D"/>
    <w:rsid w:val="00AF2015"/>
    <w:rsid w:val="00AF5970"/>
    <w:rsid w:val="00B00AA0"/>
    <w:rsid w:val="00B027FA"/>
    <w:rsid w:val="00B269B9"/>
    <w:rsid w:val="00B4274E"/>
    <w:rsid w:val="00B472BE"/>
    <w:rsid w:val="00B61CF4"/>
    <w:rsid w:val="00B94607"/>
    <w:rsid w:val="00B95C6D"/>
    <w:rsid w:val="00BA1F1C"/>
    <w:rsid w:val="00BA4013"/>
    <w:rsid w:val="00BA69A2"/>
    <w:rsid w:val="00BF1B4B"/>
    <w:rsid w:val="00BF6F0A"/>
    <w:rsid w:val="00C23AFE"/>
    <w:rsid w:val="00C417D3"/>
    <w:rsid w:val="00C63860"/>
    <w:rsid w:val="00C7101A"/>
    <w:rsid w:val="00C75059"/>
    <w:rsid w:val="00C756A0"/>
    <w:rsid w:val="00CA0A5A"/>
    <w:rsid w:val="00CB68EA"/>
    <w:rsid w:val="00CE7B46"/>
    <w:rsid w:val="00CF3C1E"/>
    <w:rsid w:val="00D21C30"/>
    <w:rsid w:val="00D637B5"/>
    <w:rsid w:val="00D64613"/>
    <w:rsid w:val="00D848BC"/>
    <w:rsid w:val="00D869D9"/>
    <w:rsid w:val="00D91C8B"/>
    <w:rsid w:val="00D97810"/>
    <w:rsid w:val="00DB31EC"/>
    <w:rsid w:val="00DC7150"/>
    <w:rsid w:val="00DC74AF"/>
    <w:rsid w:val="00DD685A"/>
    <w:rsid w:val="00DF4982"/>
    <w:rsid w:val="00E00429"/>
    <w:rsid w:val="00E14CD5"/>
    <w:rsid w:val="00E15450"/>
    <w:rsid w:val="00E36430"/>
    <w:rsid w:val="00E752D2"/>
    <w:rsid w:val="00E8472F"/>
    <w:rsid w:val="00ED4876"/>
    <w:rsid w:val="00ED7707"/>
    <w:rsid w:val="00EE6379"/>
    <w:rsid w:val="00EE71C7"/>
    <w:rsid w:val="00F0321A"/>
    <w:rsid w:val="00F05A2B"/>
    <w:rsid w:val="00F20F04"/>
    <w:rsid w:val="00F42D31"/>
    <w:rsid w:val="00F53073"/>
    <w:rsid w:val="00F71162"/>
    <w:rsid w:val="00FB74F4"/>
    <w:rsid w:val="00FE494F"/>
    <w:rsid w:val="00FE54BD"/>
    <w:rsid w:val="03C0237C"/>
    <w:rsid w:val="03E30CC7"/>
    <w:rsid w:val="1069A15D"/>
    <w:rsid w:val="1578521B"/>
    <w:rsid w:val="1DC4DB7F"/>
    <w:rsid w:val="20551BF4"/>
    <w:rsid w:val="291B71E0"/>
    <w:rsid w:val="299CBDAA"/>
    <w:rsid w:val="2A52F274"/>
    <w:rsid w:val="308936F8"/>
    <w:rsid w:val="30E2C62C"/>
    <w:rsid w:val="347ED010"/>
    <w:rsid w:val="368D019F"/>
    <w:rsid w:val="42A4A9FD"/>
    <w:rsid w:val="44487BA8"/>
    <w:rsid w:val="4A597CE8"/>
    <w:rsid w:val="4D21067F"/>
    <w:rsid w:val="4F67CADD"/>
    <w:rsid w:val="4F9774FC"/>
    <w:rsid w:val="59BC395B"/>
    <w:rsid w:val="6071F6A1"/>
    <w:rsid w:val="6958C995"/>
    <w:rsid w:val="6D17585E"/>
    <w:rsid w:val="701AD0D1"/>
    <w:rsid w:val="725BC84A"/>
    <w:rsid w:val="78E5EB7A"/>
    <w:rsid w:val="79EACCD1"/>
    <w:rsid w:val="7B09AE4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3D3B7"/>
  <w15:chartTrackingRefBased/>
  <w15:docId w15:val="{1AA9AE7B-505C-47AC-A91C-4C898C043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CF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2D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Lente"/>
    <w:basedOn w:val="Normal"/>
    <w:link w:val="ListParagraphChar"/>
    <w:uiPriority w:val="99"/>
    <w:qFormat/>
    <w:rsid w:val="000352AE"/>
    <w:pPr>
      <w:spacing w:line="276" w:lineRule="auto"/>
      <w:ind w:left="720"/>
      <w:contextualSpacing/>
    </w:pPr>
    <w:rPr>
      <w:kern w:val="2"/>
      <w:sz w:val="24"/>
      <w:szCs w:val="24"/>
      <w14:ligatures w14:val="standardContextual"/>
    </w:rPr>
  </w:style>
  <w:style w:type="paragraph" w:customStyle="1" w:styleId="Default">
    <w:name w:val="Default"/>
    <w:rsid w:val="00861C65"/>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DC74AF"/>
    <w:rPr>
      <w:sz w:val="16"/>
      <w:szCs w:val="16"/>
    </w:rPr>
  </w:style>
  <w:style w:type="paragraph" w:styleId="CommentText">
    <w:name w:val="annotation text"/>
    <w:basedOn w:val="Normal"/>
    <w:link w:val="CommentTextChar"/>
    <w:uiPriority w:val="99"/>
    <w:unhideWhenUsed/>
    <w:rsid w:val="00DC74AF"/>
    <w:pPr>
      <w:spacing w:line="240" w:lineRule="auto"/>
    </w:pPr>
    <w:rPr>
      <w:sz w:val="20"/>
      <w:szCs w:val="20"/>
    </w:rPr>
  </w:style>
  <w:style w:type="character" w:customStyle="1" w:styleId="CommentTextChar">
    <w:name w:val="Comment Text Char"/>
    <w:basedOn w:val="DefaultParagraphFont"/>
    <w:link w:val="CommentText"/>
    <w:uiPriority w:val="99"/>
    <w:rsid w:val="00DC74AF"/>
    <w:rPr>
      <w:sz w:val="20"/>
      <w:szCs w:val="20"/>
    </w:rPr>
  </w:style>
  <w:style w:type="paragraph" w:styleId="CommentSubject">
    <w:name w:val="annotation subject"/>
    <w:basedOn w:val="CommentText"/>
    <w:next w:val="CommentText"/>
    <w:link w:val="CommentSubjectChar"/>
    <w:uiPriority w:val="99"/>
    <w:semiHidden/>
    <w:unhideWhenUsed/>
    <w:rsid w:val="00DC74AF"/>
    <w:rPr>
      <w:b/>
      <w:bCs/>
    </w:rPr>
  </w:style>
  <w:style w:type="character" w:customStyle="1" w:styleId="CommentSubjectChar">
    <w:name w:val="Comment Subject Char"/>
    <w:basedOn w:val="CommentTextChar"/>
    <w:link w:val="CommentSubject"/>
    <w:uiPriority w:val="99"/>
    <w:semiHidden/>
    <w:rsid w:val="00DC74AF"/>
    <w:rPr>
      <w:b/>
      <w:bCs/>
      <w:sz w:val="20"/>
      <w:szCs w:val="20"/>
    </w:rPr>
  </w:style>
  <w:style w:type="paragraph" w:styleId="NormalWeb">
    <w:name w:val="Normal (Web)"/>
    <w:basedOn w:val="Normal"/>
    <w:uiPriority w:val="99"/>
    <w:semiHidden/>
    <w:unhideWhenUsed/>
    <w:rsid w:val="006D1927"/>
    <w:rPr>
      <w:rFonts w:ascii="Times New Roman" w:hAnsi="Times New Roman" w:cs="Times New Roman"/>
      <w:sz w:val="24"/>
      <w:szCs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99"/>
    <w:qFormat/>
    <w:locked/>
    <w:rsid w:val="004C3F15"/>
    <w:rPr>
      <w:kern w:val="2"/>
      <w:sz w:val="24"/>
      <w:szCs w:val="24"/>
      <w14:ligatures w14:val="standardContextual"/>
    </w:rPr>
  </w:style>
  <w:style w:type="character" w:styleId="Hyperlink">
    <w:name w:val="Hyperlink"/>
    <w:basedOn w:val="DefaultParagraphFont"/>
    <w:uiPriority w:val="99"/>
    <w:unhideWhenUsed/>
    <w:rsid w:val="00CB68EA"/>
    <w:rPr>
      <w:color w:val="0563C1" w:themeColor="hyperlink"/>
      <w:u w:val="single"/>
    </w:rPr>
  </w:style>
  <w:style w:type="character" w:styleId="UnresolvedMention">
    <w:name w:val="Unresolved Mention"/>
    <w:basedOn w:val="DefaultParagraphFont"/>
    <w:uiPriority w:val="99"/>
    <w:semiHidden/>
    <w:unhideWhenUsed/>
    <w:rsid w:val="00CB68EA"/>
    <w:rPr>
      <w:color w:val="605E5C"/>
      <w:shd w:val="clear" w:color="auto" w:fill="E1DFDD"/>
    </w:rPr>
  </w:style>
  <w:style w:type="paragraph" w:styleId="Revision">
    <w:name w:val="Revision"/>
    <w:hidden/>
    <w:uiPriority w:val="99"/>
    <w:semiHidden/>
    <w:rsid w:val="0083718E"/>
    <w:pPr>
      <w:spacing w:after="0" w:line="240" w:lineRule="auto"/>
    </w:pPr>
  </w:style>
  <w:style w:type="paragraph" w:customStyle="1" w:styleId="paragraph">
    <w:name w:val="paragraph"/>
    <w:basedOn w:val="Normal"/>
    <w:rsid w:val="00D21C3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D21C30"/>
  </w:style>
  <w:style w:type="character" w:customStyle="1" w:styleId="eop">
    <w:name w:val="eop"/>
    <w:basedOn w:val="DefaultParagraphFont"/>
    <w:rsid w:val="00D21C30"/>
  </w:style>
  <w:style w:type="character" w:customStyle="1" w:styleId="scxw46330536">
    <w:name w:val="scxw46330536"/>
    <w:basedOn w:val="DefaultParagraphFont"/>
    <w:rsid w:val="00D21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54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c7bc83b9a3bb4807727c95aef6494c43">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4a874f8855ebc345641061856af48d8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3342E0D3-8872-42E2-8D84-E17DC2F1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F038FB-8027-49E8-912C-B1E3496AFF20}">
  <ds:schemaRefs>
    <ds:schemaRef ds:uri="http://schemas.microsoft.com/sharepoint/v3/contenttype/forms"/>
  </ds:schemaRefs>
</ds:datastoreItem>
</file>

<file path=customXml/itemProps3.xml><?xml version="1.0" encoding="utf-8"?>
<ds:datastoreItem xmlns:ds="http://schemas.openxmlformats.org/officeDocument/2006/customXml" ds:itemID="{F671ABA6-23EF-41BA-9DA3-C00EAEE6E973}">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1579</Words>
  <Characters>10187</Characters>
  <Application>Microsoft Office Word</Application>
  <DocSecurity>0</DocSecurity>
  <Lines>599</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Betingis</dc:creator>
  <cp:keywords/>
  <dc:description/>
  <cp:lastModifiedBy>Eglė Brusokienė</cp:lastModifiedBy>
  <cp:revision>32</cp:revision>
  <dcterms:created xsi:type="dcterms:W3CDTF">2026-01-05T08:16:00Z</dcterms:created>
  <dcterms:modified xsi:type="dcterms:W3CDTF">2026-01-22T14:09:00Z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